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7FD66B" w14:textId="000AFA20" w:rsidR="00497723" w:rsidRDefault="00497723" w:rsidP="00497723">
      <w:pPr>
        <w:pStyle w:val="Footer"/>
        <w:jc w:val="both"/>
        <w:rPr>
          <w:rFonts w:cs="Arial"/>
          <w:bCs/>
          <w:i w:val="0"/>
          <w:noProof w:val="0"/>
          <w:sz w:val="28"/>
        </w:rPr>
      </w:pPr>
      <w:r>
        <w:rPr>
          <w:rFonts w:cs="Arial"/>
          <w:bCs/>
          <w:i w:val="0"/>
          <w:noProof w:val="0"/>
          <w:sz w:val="28"/>
        </w:rPr>
        <w:t>3GPP TSG RAN WG1 Meeting #9</w:t>
      </w:r>
      <w:r w:rsidR="005D711D">
        <w:rPr>
          <w:rFonts w:cs="Arial"/>
          <w:bCs/>
          <w:i w:val="0"/>
          <w:noProof w:val="0"/>
          <w:sz w:val="28"/>
        </w:rPr>
        <w:t>1</w:t>
      </w:r>
      <w:r>
        <w:rPr>
          <w:rFonts w:cs="Arial"/>
          <w:bCs/>
          <w:i w:val="0"/>
          <w:noProof w:val="0"/>
          <w:sz w:val="28"/>
        </w:rPr>
        <w:t xml:space="preserve">                                            </w:t>
      </w:r>
      <w:r w:rsidR="00F6352E" w:rsidRPr="00F6352E">
        <w:rPr>
          <w:rFonts w:cs="Arial"/>
          <w:bCs/>
          <w:i w:val="0"/>
          <w:noProof w:val="0"/>
          <w:sz w:val="28"/>
        </w:rPr>
        <w:t>R1-1720686</w:t>
      </w:r>
    </w:p>
    <w:p w14:paraId="21423B40" w14:textId="77777777" w:rsidR="005D711D" w:rsidRDefault="005D711D" w:rsidP="005D711D">
      <w:pPr>
        <w:pStyle w:val="Footer"/>
        <w:jc w:val="both"/>
        <w:rPr>
          <w:rFonts w:cs="Arial"/>
          <w:bCs/>
          <w:i w:val="0"/>
          <w:noProof w:val="0"/>
          <w:sz w:val="28"/>
        </w:rPr>
      </w:pPr>
      <w:r w:rsidRPr="00F336CC">
        <w:rPr>
          <w:rFonts w:cs="Arial"/>
          <w:bCs/>
          <w:i w:val="0"/>
          <w:noProof w:val="0"/>
          <w:sz w:val="28"/>
        </w:rPr>
        <w:t xml:space="preserve">Reno, US 27 Nov - 1 Dec 2017  </w:t>
      </w:r>
    </w:p>
    <w:p w14:paraId="6DFCBC32" w14:textId="77777777" w:rsidR="002223CB" w:rsidRPr="000A64D8" w:rsidRDefault="002223CB" w:rsidP="00480B03">
      <w:pPr>
        <w:pStyle w:val="Footer"/>
        <w:jc w:val="both"/>
        <w:rPr>
          <w:noProof w:val="0"/>
        </w:rPr>
      </w:pPr>
    </w:p>
    <w:p w14:paraId="26881B35" w14:textId="7458EB8E"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497723" w:rsidRPr="00497723">
        <w:rPr>
          <w:rFonts w:ascii="Arial" w:hAnsi="Arial"/>
          <w:sz w:val="24"/>
        </w:rPr>
        <w:t>7.3.2.4</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1212AC35" w14:textId="6C400D39" w:rsidR="009E213B" w:rsidRDefault="0068226B" w:rsidP="009E213B">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1E5BC2" w:rsidRPr="001E5BC2">
        <w:rPr>
          <w:rFonts w:ascii="Arial" w:hAnsi="Arial"/>
          <w:sz w:val="24"/>
        </w:rPr>
        <w:t>Resource allocation for PUCCH</w:t>
      </w:r>
    </w:p>
    <w:p w14:paraId="26881B38" w14:textId="71653748" w:rsidR="0068226B" w:rsidRDefault="0068226B" w:rsidP="009E213B">
      <w:pPr>
        <w:ind w:left="1988" w:hanging="1988"/>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4D254174" w14:textId="1356980D" w:rsidR="008E0CA9" w:rsidRDefault="00602B64" w:rsidP="008E0CA9">
      <w:pPr>
        <w:rPr>
          <w:lang w:val="en-GB"/>
        </w:rPr>
      </w:pPr>
      <w:r>
        <w:rPr>
          <w:lang w:val="en-GB"/>
        </w:rPr>
        <w:t>In RAN#</w:t>
      </w:r>
      <w:r w:rsidR="0015666B">
        <w:rPr>
          <w:lang w:val="en-GB"/>
        </w:rPr>
        <w:t>90</w:t>
      </w:r>
      <w:r w:rsidR="00674AEB">
        <w:rPr>
          <w:lang w:val="en-GB"/>
        </w:rPr>
        <w:t>b</w:t>
      </w:r>
      <w:r>
        <w:rPr>
          <w:lang w:val="en-GB"/>
        </w:rPr>
        <w:t>, the following agreement has been m</w:t>
      </w:r>
      <w:r w:rsidR="000E7ACE">
        <w:rPr>
          <w:lang w:val="en-GB"/>
        </w:rPr>
        <w:t xml:space="preserve">ade regarding </w:t>
      </w:r>
      <w:r w:rsidR="007710D7">
        <w:rPr>
          <w:lang w:val="en-GB"/>
        </w:rPr>
        <w:t>PUCCH</w:t>
      </w:r>
      <w:r w:rsidR="009C2849">
        <w:rPr>
          <w:lang w:val="en-GB"/>
        </w:rPr>
        <w:t xml:space="preserve"> </w:t>
      </w:r>
      <w:r w:rsidR="001D0417">
        <w:rPr>
          <w:lang w:val="en-GB"/>
        </w:rPr>
        <w:t>resource allocation</w:t>
      </w:r>
      <w:r>
        <w:rPr>
          <w:lang w:val="en-GB"/>
        </w:rPr>
        <w:t>:</w:t>
      </w:r>
    </w:p>
    <w:p w14:paraId="0772C3C6" w14:textId="77777777" w:rsidR="00674AEB" w:rsidRPr="00D713C9" w:rsidRDefault="00674AEB" w:rsidP="00674AEB">
      <w:pPr>
        <w:rPr>
          <w:lang w:eastAsia="x-none"/>
        </w:rPr>
      </w:pPr>
      <w:r w:rsidRPr="00D713C9">
        <w:rPr>
          <w:highlight w:val="green"/>
          <w:lang w:eastAsia="x-none"/>
        </w:rPr>
        <w:t>Agreements</w:t>
      </w:r>
      <w:r w:rsidRPr="00D713C9">
        <w:rPr>
          <w:lang w:eastAsia="x-none"/>
        </w:rPr>
        <w:t>:</w:t>
      </w:r>
    </w:p>
    <w:p w14:paraId="58CD49BC" w14:textId="77777777" w:rsidR="00674AEB" w:rsidRPr="00D713C9" w:rsidRDefault="00674AEB" w:rsidP="00674AEB">
      <w:pPr>
        <w:pStyle w:val="BodyText"/>
        <w:numPr>
          <w:ilvl w:val="0"/>
          <w:numId w:val="24"/>
        </w:numPr>
        <w:overflowPunct/>
        <w:autoSpaceDE/>
        <w:autoSpaceDN/>
        <w:adjustRightInd/>
        <w:textAlignment w:val="auto"/>
        <w:rPr>
          <w:color w:val="000000"/>
          <w:szCs w:val="20"/>
          <w:lang w:eastAsia="zh-CN"/>
        </w:rPr>
      </w:pPr>
      <w:r w:rsidRPr="00D713C9">
        <w:rPr>
          <w:color w:val="000000"/>
          <w:szCs w:val="20"/>
          <w:lang w:eastAsia="zh-CN"/>
        </w:rPr>
        <w:t xml:space="preserve">For both slot-based and non-slot based DL transmissions, and for </w:t>
      </w:r>
      <w:proofErr w:type="spellStart"/>
      <w:r w:rsidRPr="00D713C9">
        <w:rPr>
          <w:rFonts w:hint="eastAsia"/>
          <w:color w:val="000000"/>
          <w:szCs w:val="20"/>
          <w:lang w:eastAsia="zh-CN"/>
        </w:rPr>
        <w:t>indentifying</w:t>
      </w:r>
      <w:proofErr w:type="spellEnd"/>
      <w:r w:rsidRPr="00D713C9">
        <w:rPr>
          <w:rFonts w:hint="eastAsia"/>
          <w:color w:val="000000"/>
          <w:szCs w:val="20"/>
          <w:lang w:eastAsia="zh-CN"/>
        </w:rPr>
        <w:t xml:space="preserve"> PUCCH resource for </w:t>
      </w:r>
      <w:r w:rsidRPr="00D713C9">
        <w:rPr>
          <w:color w:val="000000"/>
          <w:szCs w:val="20"/>
          <w:lang w:eastAsia="zh-CN"/>
        </w:rPr>
        <w:t>HARQ-ACK</w:t>
      </w:r>
      <w:r w:rsidRPr="00D713C9">
        <w:rPr>
          <w:rFonts w:hint="eastAsia"/>
          <w:color w:val="000000"/>
          <w:szCs w:val="20"/>
          <w:lang w:eastAsia="zh-CN"/>
        </w:rPr>
        <w:t xml:space="preserve"> with more than 2-bit UCI, at least following parameters can be jointly configured in one </w:t>
      </w:r>
      <w:r w:rsidRPr="00890270">
        <w:rPr>
          <w:rFonts w:hint="eastAsia"/>
          <w:color w:val="000000"/>
          <w:szCs w:val="20"/>
          <w:lang w:eastAsia="zh-CN"/>
        </w:rPr>
        <w:t>or multiple</w:t>
      </w:r>
      <w:r w:rsidRPr="00890270">
        <w:rPr>
          <w:color w:val="000000"/>
          <w:szCs w:val="20"/>
          <w:lang w:eastAsia="zh-CN"/>
        </w:rPr>
        <w:t xml:space="preserve"> set(s) (if supported) </w:t>
      </w:r>
      <w:r w:rsidRPr="00D713C9">
        <w:rPr>
          <w:color w:val="000000"/>
          <w:szCs w:val="20"/>
          <w:lang w:eastAsia="zh-CN"/>
        </w:rPr>
        <w:t>of</w:t>
      </w:r>
      <w:r w:rsidRPr="00D713C9">
        <w:rPr>
          <w:rFonts w:hint="eastAsia"/>
          <w:color w:val="000000"/>
          <w:szCs w:val="20"/>
          <w:lang w:eastAsia="zh-CN"/>
        </w:rPr>
        <w:t xml:space="preserve"> PUCCH </w:t>
      </w:r>
      <w:r w:rsidRPr="00D713C9">
        <w:rPr>
          <w:color w:val="000000"/>
          <w:szCs w:val="20"/>
          <w:lang w:eastAsia="zh-CN"/>
        </w:rPr>
        <w:t>resource(s)</w:t>
      </w:r>
      <w:r w:rsidRPr="00D713C9">
        <w:rPr>
          <w:rFonts w:hint="eastAsia"/>
          <w:color w:val="000000"/>
          <w:szCs w:val="20"/>
          <w:lang w:eastAsia="zh-CN"/>
        </w:rPr>
        <w:t xml:space="preserve"> and indicated by the PUCCH resource indicator in DCI: </w:t>
      </w:r>
    </w:p>
    <w:p w14:paraId="5692A416" w14:textId="77777777" w:rsidR="00674AEB" w:rsidRPr="00D713C9" w:rsidRDefault="00674AEB" w:rsidP="00674AEB">
      <w:pPr>
        <w:pStyle w:val="BodyText"/>
        <w:numPr>
          <w:ilvl w:val="1"/>
          <w:numId w:val="24"/>
        </w:numPr>
        <w:overflowPunct/>
        <w:autoSpaceDE/>
        <w:autoSpaceDN/>
        <w:adjustRightInd/>
        <w:textAlignment w:val="auto"/>
        <w:rPr>
          <w:color w:val="000000"/>
          <w:szCs w:val="20"/>
          <w:lang w:eastAsia="zh-CN"/>
        </w:rPr>
      </w:pPr>
      <w:r w:rsidRPr="00D713C9">
        <w:rPr>
          <w:rFonts w:hint="eastAsia"/>
          <w:color w:val="000000"/>
          <w:szCs w:val="20"/>
          <w:lang w:eastAsia="zh-CN"/>
        </w:rPr>
        <w:t>Starting symbol in the slot;</w:t>
      </w:r>
    </w:p>
    <w:p w14:paraId="52ADC452" w14:textId="77777777" w:rsidR="00674AEB" w:rsidRPr="00D713C9" w:rsidRDefault="00674AEB" w:rsidP="00674AEB">
      <w:pPr>
        <w:pStyle w:val="BodyText"/>
        <w:numPr>
          <w:ilvl w:val="1"/>
          <w:numId w:val="24"/>
        </w:numPr>
        <w:overflowPunct/>
        <w:autoSpaceDE/>
        <w:autoSpaceDN/>
        <w:adjustRightInd/>
        <w:textAlignment w:val="auto"/>
        <w:rPr>
          <w:color w:val="000000"/>
          <w:szCs w:val="20"/>
          <w:lang w:eastAsia="zh-CN"/>
        </w:rPr>
      </w:pPr>
      <w:r w:rsidRPr="00D713C9">
        <w:rPr>
          <w:rFonts w:hint="eastAsia"/>
          <w:color w:val="000000"/>
          <w:szCs w:val="20"/>
          <w:lang w:eastAsia="zh-CN"/>
        </w:rPr>
        <w:t>Number of symbols;</w:t>
      </w:r>
    </w:p>
    <w:p w14:paraId="6F515FF1" w14:textId="77777777" w:rsidR="00674AEB" w:rsidRPr="00D713C9" w:rsidRDefault="00674AEB" w:rsidP="00674AEB">
      <w:pPr>
        <w:pStyle w:val="BodyText"/>
        <w:numPr>
          <w:ilvl w:val="2"/>
          <w:numId w:val="24"/>
        </w:numPr>
        <w:overflowPunct/>
        <w:autoSpaceDE/>
        <w:autoSpaceDN/>
        <w:adjustRightInd/>
        <w:textAlignment w:val="auto"/>
        <w:rPr>
          <w:color w:val="000000"/>
          <w:szCs w:val="20"/>
          <w:lang w:eastAsia="zh-CN"/>
        </w:rPr>
      </w:pPr>
      <w:r w:rsidRPr="00D713C9">
        <w:rPr>
          <w:rFonts w:hint="eastAsia"/>
          <w:color w:val="000000"/>
          <w:szCs w:val="20"/>
          <w:lang w:eastAsia="zh-CN"/>
        </w:rPr>
        <w:t xml:space="preserve">FFS: If only a single configurable value for long PUCCH in the </w:t>
      </w:r>
      <w:r w:rsidRPr="00D713C9">
        <w:rPr>
          <w:color w:val="000000"/>
          <w:szCs w:val="20"/>
          <w:lang w:eastAsia="zh-CN"/>
        </w:rPr>
        <w:t xml:space="preserve">set of </w:t>
      </w:r>
      <w:r w:rsidRPr="00D713C9">
        <w:rPr>
          <w:rFonts w:hint="eastAsia"/>
          <w:color w:val="000000"/>
          <w:szCs w:val="20"/>
          <w:lang w:eastAsia="zh-CN"/>
        </w:rPr>
        <w:t xml:space="preserve">PUCCH </w:t>
      </w:r>
      <w:r w:rsidRPr="00D713C9">
        <w:rPr>
          <w:color w:val="000000"/>
          <w:szCs w:val="20"/>
          <w:lang w:eastAsia="zh-CN"/>
        </w:rPr>
        <w:t>resource(s)</w:t>
      </w:r>
      <w:r w:rsidRPr="00D713C9">
        <w:rPr>
          <w:rFonts w:hint="eastAsia"/>
          <w:color w:val="000000"/>
          <w:szCs w:val="20"/>
          <w:lang w:eastAsia="zh-CN"/>
        </w:rPr>
        <w:t>.</w:t>
      </w:r>
    </w:p>
    <w:p w14:paraId="1FDA9ECF" w14:textId="77777777" w:rsidR="00674AEB" w:rsidRPr="00D713C9" w:rsidRDefault="00674AEB" w:rsidP="00674AEB">
      <w:pPr>
        <w:pStyle w:val="BodyText"/>
        <w:numPr>
          <w:ilvl w:val="2"/>
          <w:numId w:val="24"/>
        </w:numPr>
        <w:overflowPunct/>
        <w:autoSpaceDE/>
        <w:autoSpaceDN/>
        <w:adjustRightInd/>
        <w:textAlignment w:val="auto"/>
        <w:rPr>
          <w:color w:val="000000"/>
          <w:szCs w:val="20"/>
          <w:lang w:eastAsia="zh-CN"/>
        </w:rPr>
      </w:pPr>
      <w:r w:rsidRPr="00D713C9">
        <w:rPr>
          <w:rFonts w:hint="eastAsia"/>
          <w:color w:val="000000"/>
          <w:szCs w:val="20"/>
          <w:lang w:eastAsia="zh-CN"/>
        </w:rPr>
        <w:t>FFS: It is configured for one for multiple PUCCH formats.</w:t>
      </w:r>
    </w:p>
    <w:p w14:paraId="210B213A" w14:textId="77777777" w:rsidR="00674AEB" w:rsidRPr="00D713C9" w:rsidRDefault="00674AEB" w:rsidP="00674AEB">
      <w:pPr>
        <w:pStyle w:val="BodyText"/>
        <w:numPr>
          <w:ilvl w:val="1"/>
          <w:numId w:val="24"/>
        </w:numPr>
        <w:overflowPunct/>
        <w:autoSpaceDE/>
        <w:autoSpaceDN/>
        <w:adjustRightInd/>
        <w:textAlignment w:val="auto"/>
        <w:rPr>
          <w:color w:val="000000"/>
          <w:szCs w:val="20"/>
          <w:lang w:eastAsia="zh-CN"/>
        </w:rPr>
      </w:pPr>
      <w:r w:rsidRPr="00D713C9">
        <w:rPr>
          <w:rFonts w:hint="eastAsia"/>
          <w:color w:val="000000"/>
          <w:szCs w:val="20"/>
          <w:lang w:eastAsia="zh-CN"/>
        </w:rPr>
        <w:t>Starting PRB;</w:t>
      </w:r>
    </w:p>
    <w:p w14:paraId="4306601F" w14:textId="77777777" w:rsidR="00674AEB" w:rsidRPr="00D713C9" w:rsidRDefault="00674AEB" w:rsidP="00674AEB">
      <w:pPr>
        <w:pStyle w:val="BodyText"/>
        <w:numPr>
          <w:ilvl w:val="2"/>
          <w:numId w:val="24"/>
        </w:numPr>
        <w:overflowPunct/>
        <w:autoSpaceDE/>
        <w:autoSpaceDN/>
        <w:adjustRightInd/>
        <w:textAlignment w:val="auto"/>
        <w:rPr>
          <w:color w:val="000000"/>
          <w:szCs w:val="20"/>
          <w:lang w:eastAsia="zh-CN"/>
        </w:rPr>
      </w:pPr>
      <w:r w:rsidRPr="00D713C9">
        <w:rPr>
          <w:rFonts w:hint="eastAsia"/>
          <w:color w:val="000000"/>
          <w:szCs w:val="20"/>
          <w:lang w:eastAsia="zh-CN"/>
        </w:rPr>
        <w:t xml:space="preserve">FFS granularity: PRB, RBG, or </w:t>
      </w:r>
      <w:proofErr w:type="spellStart"/>
      <w:r w:rsidRPr="00D713C9">
        <w:rPr>
          <w:rFonts w:hint="eastAsia"/>
          <w:color w:val="000000"/>
          <w:szCs w:val="20"/>
          <w:lang w:eastAsia="zh-CN"/>
        </w:rPr>
        <w:t>subband</w:t>
      </w:r>
      <w:proofErr w:type="spellEnd"/>
      <w:r w:rsidRPr="00D713C9">
        <w:rPr>
          <w:rFonts w:hint="eastAsia"/>
          <w:color w:val="000000"/>
          <w:szCs w:val="20"/>
          <w:lang w:eastAsia="zh-CN"/>
        </w:rPr>
        <w:t>.</w:t>
      </w:r>
    </w:p>
    <w:p w14:paraId="66A26BFD" w14:textId="77777777" w:rsidR="00674AEB" w:rsidRPr="00D713C9" w:rsidRDefault="00674AEB" w:rsidP="00674AEB">
      <w:pPr>
        <w:pStyle w:val="BodyText"/>
        <w:numPr>
          <w:ilvl w:val="1"/>
          <w:numId w:val="24"/>
        </w:numPr>
        <w:overflowPunct/>
        <w:autoSpaceDE/>
        <w:autoSpaceDN/>
        <w:adjustRightInd/>
        <w:textAlignment w:val="auto"/>
        <w:rPr>
          <w:color w:val="000000"/>
          <w:szCs w:val="20"/>
          <w:lang w:eastAsia="zh-CN"/>
        </w:rPr>
      </w:pPr>
      <w:r w:rsidRPr="00D713C9">
        <w:rPr>
          <w:rFonts w:hint="eastAsia"/>
          <w:color w:val="000000"/>
          <w:szCs w:val="20"/>
          <w:lang w:eastAsia="zh-CN"/>
        </w:rPr>
        <w:t>FFS: Number of PRBs.</w:t>
      </w:r>
    </w:p>
    <w:p w14:paraId="0015A3E1" w14:textId="77777777" w:rsidR="00674AEB" w:rsidRPr="00D713C9" w:rsidRDefault="00674AEB" w:rsidP="00674AEB">
      <w:pPr>
        <w:pStyle w:val="BodyText"/>
        <w:numPr>
          <w:ilvl w:val="1"/>
          <w:numId w:val="24"/>
        </w:numPr>
        <w:overflowPunct/>
        <w:autoSpaceDE/>
        <w:autoSpaceDN/>
        <w:adjustRightInd/>
        <w:textAlignment w:val="auto"/>
        <w:rPr>
          <w:color w:val="000000"/>
          <w:szCs w:val="20"/>
          <w:lang w:eastAsia="zh-CN"/>
        </w:rPr>
      </w:pPr>
      <w:r w:rsidRPr="00D713C9">
        <w:rPr>
          <w:rFonts w:hint="eastAsia"/>
          <w:color w:val="000000"/>
          <w:szCs w:val="20"/>
          <w:lang w:eastAsia="zh-CN"/>
        </w:rPr>
        <w:t>FFS: Code resources.</w:t>
      </w:r>
    </w:p>
    <w:p w14:paraId="593C8F7B" w14:textId="77777777" w:rsidR="00674AEB" w:rsidRPr="00D713C9" w:rsidRDefault="00674AEB" w:rsidP="00674AEB">
      <w:pPr>
        <w:pStyle w:val="BodyText"/>
        <w:numPr>
          <w:ilvl w:val="1"/>
          <w:numId w:val="24"/>
        </w:numPr>
        <w:overflowPunct/>
        <w:autoSpaceDE/>
        <w:autoSpaceDN/>
        <w:adjustRightInd/>
        <w:textAlignment w:val="auto"/>
        <w:rPr>
          <w:color w:val="000000"/>
          <w:szCs w:val="20"/>
          <w:lang w:eastAsia="zh-CN"/>
        </w:rPr>
      </w:pPr>
      <w:r w:rsidRPr="00D713C9">
        <w:rPr>
          <w:rFonts w:hint="eastAsia"/>
          <w:color w:val="000000"/>
          <w:szCs w:val="20"/>
          <w:lang w:eastAsia="zh-CN"/>
        </w:rPr>
        <w:t xml:space="preserve">Only a limited number of values is configurable for each parameter in the </w:t>
      </w:r>
      <w:r w:rsidRPr="00D713C9">
        <w:rPr>
          <w:color w:val="000000"/>
          <w:szCs w:val="20"/>
          <w:lang w:eastAsia="zh-CN"/>
        </w:rPr>
        <w:t xml:space="preserve">set of </w:t>
      </w:r>
      <w:r w:rsidRPr="00D713C9">
        <w:rPr>
          <w:rFonts w:hint="eastAsia"/>
          <w:color w:val="000000"/>
          <w:szCs w:val="20"/>
          <w:lang w:eastAsia="zh-CN"/>
        </w:rPr>
        <w:t>PUCCH</w:t>
      </w:r>
      <w:r w:rsidRPr="00D713C9">
        <w:rPr>
          <w:color w:val="000000"/>
          <w:szCs w:val="20"/>
          <w:lang w:eastAsia="zh-CN"/>
        </w:rPr>
        <w:t xml:space="preserve"> resource(s)</w:t>
      </w:r>
      <w:r w:rsidRPr="00D713C9">
        <w:rPr>
          <w:rFonts w:hint="eastAsia"/>
          <w:color w:val="000000"/>
          <w:szCs w:val="20"/>
          <w:lang w:eastAsia="zh-CN"/>
        </w:rPr>
        <w:t xml:space="preserve">. </w:t>
      </w:r>
    </w:p>
    <w:p w14:paraId="035949FD" w14:textId="77777777" w:rsidR="00674AEB" w:rsidRPr="00D713C9" w:rsidRDefault="00674AEB" w:rsidP="00674AEB">
      <w:pPr>
        <w:pStyle w:val="BodyText"/>
        <w:numPr>
          <w:ilvl w:val="3"/>
          <w:numId w:val="24"/>
        </w:numPr>
        <w:overflowPunct/>
        <w:autoSpaceDE/>
        <w:autoSpaceDN/>
        <w:adjustRightInd/>
        <w:textAlignment w:val="auto"/>
        <w:rPr>
          <w:color w:val="000000"/>
          <w:szCs w:val="20"/>
          <w:lang w:eastAsia="zh-CN"/>
        </w:rPr>
      </w:pPr>
      <w:r w:rsidRPr="00D713C9">
        <w:rPr>
          <w:rFonts w:hint="eastAsia"/>
          <w:color w:val="000000"/>
          <w:szCs w:val="20"/>
          <w:lang w:eastAsia="zh-CN"/>
        </w:rPr>
        <w:t>FFS: Configurable values.</w:t>
      </w:r>
    </w:p>
    <w:p w14:paraId="13782A08" w14:textId="77777777" w:rsidR="00674AEB" w:rsidRPr="00D713C9" w:rsidRDefault="00674AEB" w:rsidP="00674AEB">
      <w:pPr>
        <w:pStyle w:val="BodyText"/>
        <w:numPr>
          <w:ilvl w:val="1"/>
          <w:numId w:val="24"/>
        </w:numPr>
        <w:overflowPunct/>
        <w:autoSpaceDE/>
        <w:autoSpaceDN/>
        <w:adjustRightInd/>
        <w:textAlignment w:val="auto"/>
        <w:rPr>
          <w:color w:val="000000"/>
          <w:szCs w:val="20"/>
          <w:lang w:eastAsia="zh-CN"/>
        </w:rPr>
      </w:pPr>
      <w:r w:rsidRPr="00D713C9">
        <w:rPr>
          <w:rFonts w:hint="eastAsia"/>
          <w:color w:val="000000"/>
          <w:szCs w:val="20"/>
          <w:lang w:eastAsia="zh-CN"/>
        </w:rPr>
        <w:t>FFS: Some of above parameters can be partly implicitly derived.</w:t>
      </w:r>
    </w:p>
    <w:p w14:paraId="03F13473" w14:textId="77777777" w:rsidR="00674AEB" w:rsidRPr="00D713C9" w:rsidRDefault="00674AEB" w:rsidP="00674AEB">
      <w:pPr>
        <w:pStyle w:val="BodyText"/>
        <w:numPr>
          <w:ilvl w:val="1"/>
          <w:numId w:val="24"/>
        </w:numPr>
        <w:overflowPunct/>
        <w:autoSpaceDE/>
        <w:autoSpaceDN/>
        <w:adjustRightInd/>
        <w:textAlignment w:val="auto"/>
        <w:rPr>
          <w:color w:val="000000"/>
          <w:szCs w:val="20"/>
          <w:lang w:eastAsia="zh-CN"/>
        </w:rPr>
      </w:pPr>
      <w:r w:rsidRPr="00D713C9">
        <w:rPr>
          <w:rFonts w:hint="eastAsia"/>
          <w:color w:val="000000"/>
          <w:szCs w:val="20"/>
          <w:lang w:eastAsia="zh-CN"/>
        </w:rPr>
        <w:t>FFS: Possible joint encoding for some of above parameters.</w:t>
      </w:r>
    </w:p>
    <w:p w14:paraId="5775D473" w14:textId="77777777" w:rsidR="00674AEB" w:rsidRDefault="00674AEB" w:rsidP="00674AEB">
      <w:pPr>
        <w:rPr>
          <w:lang w:eastAsia="x-none"/>
        </w:rPr>
      </w:pPr>
    </w:p>
    <w:p w14:paraId="5E643437" w14:textId="77777777" w:rsidR="00674AEB" w:rsidRPr="001E30A7" w:rsidRDefault="00674AEB" w:rsidP="00674AEB">
      <w:pPr>
        <w:rPr>
          <w:lang w:eastAsia="x-none"/>
        </w:rPr>
      </w:pPr>
      <w:r w:rsidRPr="001E30A7">
        <w:rPr>
          <w:highlight w:val="green"/>
          <w:lang w:eastAsia="x-none"/>
        </w:rPr>
        <w:t>Agreements</w:t>
      </w:r>
      <w:r w:rsidRPr="001E30A7">
        <w:rPr>
          <w:lang w:eastAsia="x-none"/>
        </w:rPr>
        <w:t>:</w:t>
      </w:r>
    </w:p>
    <w:p w14:paraId="45340629" w14:textId="77777777" w:rsidR="00674AEB" w:rsidRPr="001E30A7" w:rsidRDefault="00674AEB" w:rsidP="00674AEB">
      <w:pPr>
        <w:numPr>
          <w:ilvl w:val="0"/>
          <w:numId w:val="25"/>
        </w:numPr>
        <w:overflowPunct/>
        <w:autoSpaceDE/>
        <w:autoSpaceDN/>
        <w:adjustRightInd/>
        <w:spacing w:after="0"/>
        <w:textAlignment w:val="auto"/>
      </w:pPr>
      <w:r w:rsidRPr="001774B0">
        <w:t xml:space="preserve">The PUCCH resource for SR only transmission </w:t>
      </w:r>
      <w:r w:rsidRPr="001774B0">
        <w:rPr>
          <w:rFonts w:hint="eastAsia"/>
        </w:rPr>
        <w:t>is semi-statically configured</w:t>
      </w:r>
      <w:r w:rsidRPr="001E30A7">
        <w:rPr>
          <w:rFonts w:hint="eastAsia"/>
        </w:rPr>
        <w:t>.</w:t>
      </w:r>
    </w:p>
    <w:p w14:paraId="77DD271C" w14:textId="77777777" w:rsidR="00674AEB" w:rsidRPr="00412EBA" w:rsidRDefault="00674AEB" w:rsidP="00674AEB">
      <w:pPr>
        <w:numPr>
          <w:ilvl w:val="0"/>
          <w:numId w:val="25"/>
        </w:numPr>
        <w:overflowPunct/>
        <w:autoSpaceDE/>
        <w:autoSpaceDN/>
        <w:adjustRightInd/>
        <w:spacing w:after="0"/>
        <w:textAlignment w:val="auto"/>
        <w:rPr>
          <w:lang w:eastAsia="x-none"/>
        </w:rPr>
      </w:pPr>
      <w:r w:rsidRPr="00412EBA">
        <w:rPr>
          <w:color w:val="000000"/>
          <w:lang w:eastAsia="zh-CN"/>
        </w:rPr>
        <w:t xml:space="preserve">The </w:t>
      </w:r>
      <w:r w:rsidRPr="00412EBA">
        <w:rPr>
          <w:rFonts w:hint="eastAsia"/>
          <w:color w:val="000000"/>
          <w:lang w:eastAsia="zh-CN"/>
        </w:rPr>
        <w:t xml:space="preserve">PUCCH resource for P-CSI </w:t>
      </w:r>
      <w:r w:rsidRPr="00412EBA">
        <w:rPr>
          <w:color w:val="000000"/>
          <w:lang w:eastAsia="zh-CN"/>
        </w:rPr>
        <w:t xml:space="preserve">only transmission </w:t>
      </w:r>
      <w:r w:rsidRPr="00412EBA">
        <w:rPr>
          <w:rFonts w:hint="eastAsia"/>
          <w:color w:val="000000"/>
          <w:lang w:eastAsia="zh-CN"/>
        </w:rPr>
        <w:t>is semi-statically configured</w:t>
      </w:r>
    </w:p>
    <w:p w14:paraId="7A3263AA" w14:textId="77777777" w:rsidR="00674AEB" w:rsidRPr="00412EBA" w:rsidRDefault="00674AEB" w:rsidP="00674AEB">
      <w:pPr>
        <w:numPr>
          <w:ilvl w:val="0"/>
          <w:numId w:val="25"/>
        </w:numPr>
        <w:overflowPunct/>
        <w:autoSpaceDE/>
        <w:autoSpaceDN/>
        <w:adjustRightInd/>
        <w:spacing w:after="0"/>
        <w:textAlignment w:val="auto"/>
        <w:rPr>
          <w:lang w:eastAsia="x-none"/>
        </w:rPr>
      </w:pPr>
      <w:r w:rsidRPr="00412EBA">
        <w:rPr>
          <w:color w:val="000000"/>
          <w:lang w:eastAsia="zh-CN"/>
        </w:rPr>
        <w:t>FFS PUCCH resource allocation for semi-persistent CSI</w:t>
      </w:r>
    </w:p>
    <w:p w14:paraId="7A2672C1" w14:textId="331E2CC2" w:rsidR="00674AEB" w:rsidRDefault="00674AEB" w:rsidP="00674AEB">
      <w:pPr>
        <w:rPr>
          <w:lang w:eastAsia="x-none"/>
        </w:rPr>
      </w:pPr>
    </w:p>
    <w:p w14:paraId="27A7CBB2" w14:textId="69AB38CC" w:rsidR="008E028D" w:rsidRDefault="008E028D" w:rsidP="00674AEB">
      <w:pPr>
        <w:rPr>
          <w:lang w:eastAsia="x-none"/>
        </w:rPr>
      </w:pPr>
      <w:r>
        <w:rPr>
          <w:lang w:eastAsia="x-none"/>
        </w:rPr>
        <w:t>The following agreement is made based on RAN1 #90b email discussion.</w:t>
      </w:r>
    </w:p>
    <w:p w14:paraId="09DE2AC0" w14:textId="77777777" w:rsidR="008E028D" w:rsidRDefault="008E028D" w:rsidP="008E028D">
      <w:pPr>
        <w:rPr>
          <w:lang w:eastAsia="zh-CN"/>
        </w:rPr>
      </w:pPr>
      <w:r>
        <w:rPr>
          <w:highlight w:val="green"/>
        </w:rPr>
        <w:t>Agreements;</w:t>
      </w:r>
    </w:p>
    <w:p w14:paraId="2B1AC99D" w14:textId="77777777" w:rsidR="008E028D" w:rsidRDefault="008E028D" w:rsidP="008E028D">
      <w:pPr>
        <w:spacing w:before="100" w:beforeAutospacing="1" w:after="100" w:afterAutospacing="1"/>
      </w:pPr>
      <w:r>
        <w:rPr>
          <w:color w:val="000000"/>
          <w:lang w:val="en-GB"/>
        </w:rPr>
        <w:t xml:space="preserve">Table 1 contains the parameters configured in PUCCH resource sets. That means: For </w:t>
      </w:r>
      <w:proofErr w:type="gramStart"/>
      <w:r>
        <w:rPr>
          <w:color w:val="000000"/>
          <w:lang w:val="en-GB"/>
        </w:rPr>
        <w:t>each  parameter</w:t>
      </w:r>
      <w:proofErr w:type="gramEnd"/>
      <w:r>
        <w:rPr>
          <w:color w:val="000000"/>
          <w:lang w:val="en-GB"/>
        </w:rPr>
        <w:t xml:space="preserve"> in the in the following table, a set of values can be configured respectively for a set of PUCCH resources. And a value among them can be determined when DCI indicates the index of the corresponding PUCCH resource. Alternatively, the values for some parameters can also be implicitly derived, if implicit resource indication mechanism is used. </w:t>
      </w:r>
      <w:r>
        <w:rPr>
          <w:sz w:val="21"/>
          <w:szCs w:val="21"/>
        </w:rPr>
        <w:t xml:space="preserve">An entry in the PUCCH </w:t>
      </w:r>
      <w:r>
        <w:rPr>
          <w:sz w:val="21"/>
          <w:szCs w:val="21"/>
        </w:rPr>
        <w:lastRenderedPageBreak/>
        <w:t>resource set corresponds to one column in the table 1. This resource is defined by some parameters which are the rows of the table</w:t>
      </w:r>
    </w:p>
    <w:p w14:paraId="3DB558E9" w14:textId="77777777" w:rsidR="008E028D" w:rsidRDefault="008E028D" w:rsidP="008E028D">
      <w:pPr>
        <w:numPr>
          <w:ilvl w:val="0"/>
          <w:numId w:val="27"/>
        </w:numPr>
        <w:overflowPunct/>
        <w:autoSpaceDE/>
        <w:autoSpaceDN/>
        <w:adjustRightInd/>
        <w:spacing w:before="100" w:beforeAutospacing="1" w:after="100" w:afterAutospacing="1"/>
        <w:textAlignment w:val="auto"/>
        <w:rPr>
          <w:rFonts w:eastAsia="Times New Roman"/>
          <w:color w:val="000000"/>
        </w:rPr>
      </w:pPr>
      <w:r>
        <w:rPr>
          <w:rFonts w:ascii="Microsoft YaHei" w:eastAsia="Microsoft YaHei" w:hAnsi="Microsoft YaHei" w:hint="eastAsia"/>
          <w:color w:val="000000"/>
          <w:shd w:val="clear" w:color="auto" w:fill="FFFFFF"/>
          <w:lang w:val="en-GB"/>
        </w:rPr>
        <w:t>Note 1: RAN1 needs to further study if the resources of some formats in Table 1 are jointly configured in a resource set.</w:t>
      </w:r>
    </w:p>
    <w:p w14:paraId="7120CA6B" w14:textId="77777777" w:rsidR="008E028D" w:rsidRDefault="008E028D" w:rsidP="008E028D">
      <w:pPr>
        <w:numPr>
          <w:ilvl w:val="0"/>
          <w:numId w:val="27"/>
        </w:numPr>
        <w:overflowPunct/>
        <w:autoSpaceDE/>
        <w:autoSpaceDN/>
        <w:adjustRightInd/>
        <w:spacing w:before="100" w:beforeAutospacing="1" w:after="100" w:afterAutospacing="1"/>
        <w:textAlignment w:val="auto"/>
        <w:rPr>
          <w:rFonts w:eastAsia="Times New Roman"/>
          <w:color w:val="000000"/>
        </w:rPr>
      </w:pPr>
      <w:r>
        <w:rPr>
          <w:rFonts w:ascii="Microsoft YaHei" w:eastAsia="Microsoft YaHei" w:hAnsi="Microsoft YaHei" w:hint="eastAsia"/>
          <w:color w:val="000000"/>
          <w:shd w:val="clear" w:color="auto" w:fill="FFFFFF"/>
          <w:lang w:val="en-GB"/>
        </w:rPr>
        <w:t>Note 2:  </w:t>
      </w:r>
      <w:r>
        <w:rPr>
          <w:rFonts w:eastAsia="Times New Roman"/>
        </w:rPr>
        <w:t xml:space="preserve">In Table 1, a parameter with “FFS: special values for implicit derivation” or “FFS if implicit derivation is also used” implies that Ran 1 needs further discussion to determine if implicit and/or explicit methods are used to determine the particular parameter in the entry of PUCCH resource. If an implicit mechanism is used, the corresponding value range may shrink and/or a special value outside the value range may be added for indicating “implicit derivation”, or the configurability may be completely </w:t>
      </w:r>
      <w:proofErr w:type="gramStart"/>
      <w:r>
        <w:rPr>
          <w:rFonts w:eastAsia="Times New Roman"/>
        </w:rPr>
        <w:t>disabled.</w:t>
      </w:r>
      <w:r>
        <w:rPr>
          <w:rFonts w:ascii="Microsoft YaHei" w:eastAsia="Microsoft YaHei" w:hAnsi="Microsoft YaHei" w:hint="eastAsia"/>
          <w:color w:val="000000"/>
          <w:shd w:val="clear" w:color="auto" w:fill="FFFFFF"/>
          <w:lang w:val="en-GB"/>
        </w:rPr>
        <w:t>.</w:t>
      </w:r>
      <w:proofErr w:type="gramEnd"/>
    </w:p>
    <w:p w14:paraId="12025AAB" w14:textId="77777777" w:rsidR="008E028D" w:rsidRDefault="008E028D" w:rsidP="008E028D">
      <w:pPr>
        <w:numPr>
          <w:ilvl w:val="0"/>
          <w:numId w:val="27"/>
        </w:numPr>
        <w:overflowPunct/>
        <w:autoSpaceDE/>
        <w:autoSpaceDN/>
        <w:adjustRightInd/>
        <w:spacing w:before="100" w:beforeAutospacing="1" w:after="100" w:afterAutospacing="1"/>
        <w:textAlignment w:val="auto"/>
        <w:rPr>
          <w:rFonts w:eastAsia="Times New Roman"/>
          <w:color w:val="000000"/>
        </w:rPr>
      </w:pPr>
      <w:r>
        <w:rPr>
          <w:rFonts w:ascii="Microsoft YaHei" w:eastAsia="Microsoft YaHei" w:hAnsi="Microsoft YaHei" w:hint="eastAsia"/>
          <w:color w:val="000000"/>
          <w:shd w:val="clear" w:color="auto" w:fill="FFFFFF"/>
          <w:lang w:val="en-GB"/>
        </w:rPr>
        <w:t>Note 3: RAN1 needs to further study if same or different sets of PUCCH resources in Table 1 are configured for PDSCH mapping type A (slot-based transmission) and type B (non-slot-based transmission).</w:t>
      </w:r>
    </w:p>
    <w:p w14:paraId="7F5D05E5" w14:textId="3FE0DBCF" w:rsidR="008E028D" w:rsidRDefault="008E028D" w:rsidP="008E028D">
      <w:pPr>
        <w:pStyle w:val="m4323554185251877876msobodytext"/>
      </w:pPr>
      <w:r>
        <w:rPr>
          <w:rFonts w:ascii="Times New Roman" w:hAnsi="Times New Roman" w:cs="Times New Roman"/>
          <w:color w:val="000000"/>
          <w:sz w:val="20"/>
          <w:szCs w:val="20"/>
          <w:lang w:val="en-GB"/>
        </w:rPr>
        <w:t>Table 2 contains the semi-statically configured parameters. That means: A value would be configured for each parameter in the following table.</w:t>
      </w:r>
    </w:p>
    <w:p w14:paraId="66408EB7" w14:textId="740F3755" w:rsidR="008E028D" w:rsidRDefault="008E028D" w:rsidP="008E028D">
      <w:pPr>
        <w:pStyle w:val="m4323554185251877876msobodytext"/>
      </w:pPr>
      <w:r>
        <w:rPr>
          <w:rFonts w:ascii="Times New Roman" w:hAnsi="Times New Roman" w:cs="Times New Roman"/>
          <w:color w:val="FF0000"/>
          <w:sz w:val="20"/>
          <w:szCs w:val="20"/>
          <w:lang w:val="en-GB"/>
        </w:rPr>
        <w:t> </w:t>
      </w:r>
      <w:r>
        <w:rPr>
          <w:rFonts w:ascii="Times New Roman" w:hAnsi="Times New Roman" w:cs="Times New Roman"/>
          <w:color w:val="000000"/>
          <w:sz w:val="20"/>
          <w:szCs w:val="20"/>
          <w:lang w:val="en-GB"/>
        </w:rPr>
        <w:t xml:space="preserve">Table 1: Parameters configured in PUCCH resource sets and their value ranges </w:t>
      </w:r>
    </w:p>
    <w:tbl>
      <w:tblPr>
        <w:tblW w:w="10268" w:type="dxa"/>
        <w:tblCellMar>
          <w:left w:w="0" w:type="dxa"/>
          <w:right w:w="0" w:type="dxa"/>
        </w:tblCellMar>
        <w:tblLook w:val="04A0" w:firstRow="1" w:lastRow="0" w:firstColumn="1" w:lastColumn="0" w:noHBand="0" w:noVBand="1"/>
      </w:tblPr>
      <w:tblGrid>
        <w:gridCol w:w="1280"/>
        <w:gridCol w:w="1450"/>
        <w:gridCol w:w="1535"/>
        <w:gridCol w:w="1531"/>
        <w:gridCol w:w="1535"/>
        <w:gridCol w:w="1531"/>
        <w:gridCol w:w="1406"/>
      </w:tblGrid>
      <w:tr w:rsidR="008E028D" w14:paraId="44CC14B1" w14:textId="77777777" w:rsidTr="002A1746">
        <w:trPr>
          <w:trHeight w:val="746"/>
        </w:trPr>
        <w:tc>
          <w:tcPr>
            <w:tcW w:w="2696"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AFE024" w14:textId="77777777" w:rsidR="008E028D" w:rsidRDefault="008E028D">
            <w:pPr>
              <w:spacing w:before="100" w:beforeAutospacing="1" w:after="100" w:afterAutospacing="1"/>
              <w:jc w:val="center"/>
            </w:pPr>
            <w:r>
              <w:rPr>
                <w:color w:val="000000"/>
                <w:lang w:val="en-GB"/>
              </w:rPr>
              <w:t> </w:t>
            </w:r>
          </w:p>
        </w:tc>
        <w:tc>
          <w:tcPr>
            <w:tcW w:w="15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736A0DD" w14:textId="77777777" w:rsidR="008E028D" w:rsidRDefault="008E028D">
            <w:pPr>
              <w:spacing w:before="100" w:beforeAutospacing="1" w:after="100" w:afterAutospacing="1"/>
              <w:jc w:val="center"/>
            </w:pPr>
            <w:r>
              <w:rPr>
                <w:color w:val="000000"/>
                <w:lang w:val="en-GB"/>
              </w:rPr>
              <w:t xml:space="preserve">PUCCH </w:t>
            </w:r>
          </w:p>
          <w:p w14:paraId="65C62BAE" w14:textId="77777777" w:rsidR="008E028D" w:rsidRDefault="008E028D">
            <w:pPr>
              <w:spacing w:before="100" w:beforeAutospacing="1" w:after="100" w:afterAutospacing="1"/>
              <w:jc w:val="center"/>
            </w:pPr>
            <w:r>
              <w:rPr>
                <w:color w:val="000000"/>
                <w:lang w:val="en-GB"/>
              </w:rPr>
              <w:t>Format 0</w:t>
            </w:r>
          </w:p>
        </w:tc>
        <w:tc>
          <w:tcPr>
            <w:tcW w:w="15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E86938A" w14:textId="77777777" w:rsidR="008E028D" w:rsidRDefault="008E028D">
            <w:pPr>
              <w:spacing w:before="100" w:beforeAutospacing="1" w:after="100" w:afterAutospacing="1"/>
              <w:jc w:val="center"/>
            </w:pPr>
            <w:r>
              <w:rPr>
                <w:color w:val="000000"/>
                <w:lang w:val="en-GB"/>
              </w:rPr>
              <w:t xml:space="preserve">PUCCH </w:t>
            </w:r>
          </w:p>
          <w:p w14:paraId="0BD71377" w14:textId="77777777" w:rsidR="008E028D" w:rsidRDefault="008E028D">
            <w:pPr>
              <w:spacing w:before="100" w:beforeAutospacing="1" w:after="100" w:afterAutospacing="1"/>
              <w:jc w:val="center"/>
            </w:pPr>
            <w:r>
              <w:rPr>
                <w:color w:val="000000"/>
                <w:lang w:val="en-GB"/>
              </w:rPr>
              <w:t>Format 1</w:t>
            </w:r>
          </w:p>
        </w:tc>
        <w:tc>
          <w:tcPr>
            <w:tcW w:w="15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512794C" w14:textId="77777777" w:rsidR="008E028D" w:rsidRDefault="008E028D">
            <w:pPr>
              <w:spacing w:before="100" w:beforeAutospacing="1" w:after="100" w:afterAutospacing="1"/>
              <w:jc w:val="center"/>
            </w:pPr>
            <w:r>
              <w:rPr>
                <w:color w:val="000000"/>
                <w:lang w:val="en-GB"/>
              </w:rPr>
              <w:t xml:space="preserve">PUCCH </w:t>
            </w:r>
          </w:p>
          <w:p w14:paraId="40C433DF" w14:textId="77777777" w:rsidR="008E028D" w:rsidRDefault="008E028D">
            <w:pPr>
              <w:spacing w:before="100" w:beforeAutospacing="1" w:after="100" w:afterAutospacing="1"/>
              <w:jc w:val="center"/>
            </w:pPr>
            <w:r>
              <w:rPr>
                <w:color w:val="000000"/>
                <w:lang w:val="en-GB"/>
              </w:rPr>
              <w:t>Format 2</w:t>
            </w:r>
          </w:p>
        </w:tc>
        <w:tc>
          <w:tcPr>
            <w:tcW w:w="15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206D4FE" w14:textId="77777777" w:rsidR="008E028D" w:rsidRDefault="008E028D">
            <w:pPr>
              <w:spacing w:before="100" w:beforeAutospacing="1" w:after="100" w:afterAutospacing="1"/>
              <w:jc w:val="center"/>
            </w:pPr>
            <w:r>
              <w:rPr>
                <w:color w:val="000000"/>
                <w:lang w:val="en-GB"/>
              </w:rPr>
              <w:t xml:space="preserve">PUCCH </w:t>
            </w:r>
          </w:p>
          <w:p w14:paraId="1B25EC18" w14:textId="77777777" w:rsidR="008E028D" w:rsidRDefault="008E028D">
            <w:pPr>
              <w:spacing w:before="100" w:beforeAutospacing="1" w:after="100" w:afterAutospacing="1"/>
              <w:jc w:val="center"/>
            </w:pPr>
            <w:r>
              <w:rPr>
                <w:color w:val="000000"/>
                <w:lang w:val="en-GB"/>
              </w:rPr>
              <w:t>Format 3</w:t>
            </w:r>
          </w:p>
        </w:tc>
        <w:tc>
          <w:tcPr>
            <w:tcW w:w="14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DF03B4" w14:textId="77777777" w:rsidR="008E028D" w:rsidRDefault="008E028D">
            <w:pPr>
              <w:spacing w:before="100" w:beforeAutospacing="1" w:after="100" w:afterAutospacing="1"/>
              <w:jc w:val="center"/>
            </w:pPr>
            <w:r>
              <w:rPr>
                <w:color w:val="000000"/>
                <w:lang w:val="en-GB"/>
              </w:rPr>
              <w:t xml:space="preserve">PUCCH </w:t>
            </w:r>
          </w:p>
          <w:p w14:paraId="3E9DBF99" w14:textId="77777777" w:rsidR="008E028D" w:rsidRDefault="008E028D">
            <w:pPr>
              <w:spacing w:before="100" w:beforeAutospacing="1" w:after="100" w:afterAutospacing="1"/>
              <w:jc w:val="center"/>
            </w:pPr>
            <w:r>
              <w:rPr>
                <w:color w:val="000000"/>
                <w:lang w:val="en-GB"/>
              </w:rPr>
              <w:t>Format 4</w:t>
            </w:r>
          </w:p>
        </w:tc>
      </w:tr>
      <w:tr w:rsidR="008E028D" w14:paraId="411A3FEB" w14:textId="77777777" w:rsidTr="002A1746">
        <w:trPr>
          <w:trHeight w:val="223"/>
        </w:trPr>
        <w:tc>
          <w:tcPr>
            <w:tcW w:w="128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42A869" w14:textId="77777777" w:rsidR="008E028D" w:rsidRDefault="008E028D">
            <w:pPr>
              <w:spacing w:before="100" w:beforeAutospacing="1" w:after="100" w:afterAutospacing="1"/>
              <w:jc w:val="center"/>
            </w:pPr>
            <w:r>
              <w:rPr>
                <w:color w:val="000000"/>
                <w:lang w:val="en-GB"/>
              </w:rPr>
              <w:t>FFS: Starting slot</w:t>
            </w:r>
          </w:p>
        </w:tc>
        <w:tc>
          <w:tcPr>
            <w:tcW w:w="14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43A360" w14:textId="77777777" w:rsidR="008E028D" w:rsidRDefault="008E028D">
            <w:pPr>
              <w:spacing w:before="100" w:beforeAutospacing="1" w:after="100" w:afterAutospacing="1"/>
              <w:jc w:val="center"/>
            </w:pPr>
            <w:r>
              <w:rPr>
                <w:color w:val="000000"/>
                <w:lang w:val="en-GB"/>
              </w:rPr>
              <w:t>Configurability</w:t>
            </w:r>
          </w:p>
        </w:tc>
        <w:tc>
          <w:tcPr>
            <w:tcW w:w="1540" w:type="dxa"/>
            <w:tcBorders>
              <w:top w:val="nil"/>
              <w:left w:val="nil"/>
              <w:bottom w:val="single" w:sz="8" w:space="0" w:color="auto"/>
              <w:right w:val="single" w:sz="8" w:space="0" w:color="auto"/>
            </w:tcBorders>
            <w:tcMar>
              <w:top w:w="0" w:type="dxa"/>
              <w:left w:w="108" w:type="dxa"/>
              <w:bottom w:w="0" w:type="dxa"/>
              <w:right w:w="108" w:type="dxa"/>
            </w:tcMar>
            <w:hideMark/>
          </w:tcPr>
          <w:p w14:paraId="79DF94E7" w14:textId="77777777" w:rsidR="008E028D" w:rsidRDefault="008E028D">
            <w:pPr>
              <w:spacing w:before="100" w:beforeAutospacing="1" w:after="100" w:afterAutospacing="1"/>
              <w:jc w:val="center"/>
            </w:pPr>
            <w:r>
              <w:rPr>
                <w:color w:val="000000"/>
                <w:lang w:val="en-GB"/>
              </w:rPr>
              <w:t>FFS</w:t>
            </w:r>
          </w:p>
        </w:tc>
        <w:tc>
          <w:tcPr>
            <w:tcW w:w="1540" w:type="dxa"/>
            <w:tcBorders>
              <w:top w:val="nil"/>
              <w:left w:val="nil"/>
              <w:bottom w:val="single" w:sz="8" w:space="0" w:color="auto"/>
              <w:right w:val="single" w:sz="8" w:space="0" w:color="auto"/>
            </w:tcBorders>
            <w:tcMar>
              <w:top w:w="0" w:type="dxa"/>
              <w:left w:w="108" w:type="dxa"/>
              <w:bottom w:w="0" w:type="dxa"/>
              <w:right w:w="108" w:type="dxa"/>
            </w:tcMar>
            <w:hideMark/>
          </w:tcPr>
          <w:p w14:paraId="11606C04" w14:textId="77777777" w:rsidR="008E028D" w:rsidRDefault="008E028D">
            <w:pPr>
              <w:spacing w:before="100" w:beforeAutospacing="1" w:after="100" w:afterAutospacing="1"/>
              <w:jc w:val="center"/>
            </w:pPr>
            <w:r>
              <w:rPr>
                <w:color w:val="000000"/>
                <w:lang w:val="en-GB"/>
              </w:rPr>
              <w:t>FFS</w:t>
            </w:r>
          </w:p>
        </w:tc>
        <w:tc>
          <w:tcPr>
            <w:tcW w:w="1540" w:type="dxa"/>
            <w:tcBorders>
              <w:top w:val="nil"/>
              <w:left w:val="nil"/>
              <w:bottom w:val="single" w:sz="8" w:space="0" w:color="auto"/>
              <w:right w:val="single" w:sz="8" w:space="0" w:color="auto"/>
            </w:tcBorders>
            <w:tcMar>
              <w:top w:w="0" w:type="dxa"/>
              <w:left w:w="108" w:type="dxa"/>
              <w:bottom w:w="0" w:type="dxa"/>
              <w:right w:w="108" w:type="dxa"/>
            </w:tcMar>
            <w:hideMark/>
          </w:tcPr>
          <w:p w14:paraId="3B1C7FF0" w14:textId="77777777" w:rsidR="008E028D" w:rsidRDefault="008E028D">
            <w:pPr>
              <w:spacing w:before="100" w:beforeAutospacing="1" w:after="100" w:afterAutospacing="1"/>
              <w:jc w:val="center"/>
            </w:pPr>
            <w:r>
              <w:rPr>
                <w:color w:val="000000"/>
                <w:lang w:val="en-GB"/>
              </w:rPr>
              <w:t>FFS</w:t>
            </w:r>
          </w:p>
        </w:tc>
        <w:tc>
          <w:tcPr>
            <w:tcW w:w="1540" w:type="dxa"/>
            <w:tcBorders>
              <w:top w:val="nil"/>
              <w:left w:val="nil"/>
              <w:bottom w:val="single" w:sz="8" w:space="0" w:color="auto"/>
              <w:right w:val="single" w:sz="8" w:space="0" w:color="auto"/>
            </w:tcBorders>
            <w:tcMar>
              <w:top w:w="0" w:type="dxa"/>
              <w:left w:w="108" w:type="dxa"/>
              <w:bottom w:w="0" w:type="dxa"/>
              <w:right w:w="108" w:type="dxa"/>
            </w:tcMar>
            <w:hideMark/>
          </w:tcPr>
          <w:p w14:paraId="4F64F3A7" w14:textId="77777777" w:rsidR="008E028D" w:rsidRDefault="008E028D">
            <w:pPr>
              <w:spacing w:before="100" w:beforeAutospacing="1" w:after="100" w:afterAutospacing="1"/>
              <w:jc w:val="center"/>
            </w:pPr>
            <w:r>
              <w:rPr>
                <w:color w:val="000000"/>
                <w:lang w:val="en-GB"/>
              </w:rPr>
              <w:t>FFS</w:t>
            </w:r>
          </w:p>
        </w:tc>
        <w:tc>
          <w:tcPr>
            <w:tcW w:w="1412" w:type="dxa"/>
            <w:tcBorders>
              <w:top w:val="nil"/>
              <w:left w:val="nil"/>
              <w:bottom w:val="single" w:sz="8" w:space="0" w:color="auto"/>
              <w:right w:val="single" w:sz="8" w:space="0" w:color="auto"/>
            </w:tcBorders>
            <w:tcMar>
              <w:top w:w="0" w:type="dxa"/>
              <w:left w:w="108" w:type="dxa"/>
              <w:bottom w:w="0" w:type="dxa"/>
              <w:right w:w="108" w:type="dxa"/>
            </w:tcMar>
            <w:hideMark/>
          </w:tcPr>
          <w:p w14:paraId="6EE422DC" w14:textId="77777777" w:rsidR="008E028D" w:rsidRDefault="008E028D">
            <w:pPr>
              <w:spacing w:before="100" w:beforeAutospacing="1" w:after="100" w:afterAutospacing="1"/>
              <w:jc w:val="center"/>
            </w:pPr>
            <w:r>
              <w:rPr>
                <w:color w:val="000000"/>
                <w:lang w:val="en-GB"/>
              </w:rPr>
              <w:t>FFS</w:t>
            </w:r>
          </w:p>
        </w:tc>
      </w:tr>
      <w:tr w:rsidR="008E028D" w14:paraId="61D549AD" w14:textId="77777777" w:rsidTr="002A1746">
        <w:trPr>
          <w:trHeight w:val="223"/>
        </w:trPr>
        <w:tc>
          <w:tcPr>
            <w:tcW w:w="0" w:type="auto"/>
            <w:vMerge/>
            <w:tcBorders>
              <w:top w:val="nil"/>
              <w:left w:val="single" w:sz="8" w:space="0" w:color="auto"/>
              <w:bottom w:val="single" w:sz="8" w:space="0" w:color="auto"/>
              <w:right w:val="single" w:sz="8" w:space="0" w:color="auto"/>
            </w:tcBorders>
            <w:vAlign w:val="center"/>
            <w:hideMark/>
          </w:tcPr>
          <w:p w14:paraId="2712E6BA" w14:textId="77777777" w:rsidR="008E028D" w:rsidRDefault="008E028D">
            <w:pPr>
              <w:rPr>
                <w:rFonts w:ascii="Calibri" w:eastAsiaTheme="minorEastAsia" w:hAnsi="Calibri" w:cs="Calibri"/>
                <w:sz w:val="22"/>
                <w:szCs w:val="22"/>
              </w:rPr>
            </w:pPr>
          </w:p>
        </w:tc>
        <w:tc>
          <w:tcPr>
            <w:tcW w:w="14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2A2492" w14:textId="77777777" w:rsidR="008E028D" w:rsidRDefault="008E028D">
            <w:pPr>
              <w:spacing w:before="100" w:beforeAutospacing="1" w:after="100" w:afterAutospacing="1"/>
              <w:jc w:val="center"/>
            </w:pPr>
            <w:r>
              <w:rPr>
                <w:color w:val="000000"/>
                <w:lang w:val="en-GB"/>
              </w:rPr>
              <w:t>Value range</w:t>
            </w:r>
          </w:p>
        </w:tc>
        <w:tc>
          <w:tcPr>
            <w:tcW w:w="15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C9B4F4" w14:textId="77777777" w:rsidR="008E028D" w:rsidRDefault="008E028D">
            <w:pPr>
              <w:spacing w:before="100" w:beforeAutospacing="1" w:after="100" w:afterAutospacing="1"/>
              <w:jc w:val="center"/>
            </w:pPr>
            <w:r>
              <w:rPr>
                <w:color w:val="000000"/>
                <w:lang w:val="en-GB"/>
              </w:rPr>
              <w:t>0 - [x]</w:t>
            </w:r>
          </w:p>
        </w:tc>
        <w:tc>
          <w:tcPr>
            <w:tcW w:w="15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2FCC28" w14:textId="77777777" w:rsidR="008E028D" w:rsidRDefault="008E028D">
            <w:pPr>
              <w:spacing w:before="100" w:beforeAutospacing="1" w:after="100" w:afterAutospacing="1"/>
              <w:jc w:val="center"/>
            </w:pPr>
            <w:r>
              <w:rPr>
                <w:color w:val="000000"/>
                <w:lang w:val="en-GB"/>
              </w:rPr>
              <w:t>0 - [x]</w:t>
            </w:r>
          </w:p>
        </w:tc>
        <w:tc>
          <w:tcPr>
            <w:tcW w:w="15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B7FA5E" w14:textId="77777777" w:rsidR="008E028D" w:rsidRDefault="008E028D">
            <w:pPr>
              <w:spacing w:before="100" w:beforeAutospacing="1" w:after="100" w:afterAutospacing="1"/>
              <w:jc w:val="center"/>
            </w:pPr>
            <w:r>
              <w:rPr>
                <w:color w:val="000000"/>
                <w:lang w:val="en-GB"/>
              </w:rPr>
              <w:t>0 - [x]</w:t>
            </w:r>
          </w:p>
        </w:tc>
        <w:tc>
          <w:tcPr>
            <w:tcW w:w="15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0CA7D6" w14:textId="77777777" w:rsidR="008E028D" w:rsidRDefault="008E028D">
            <w:pPr>
              <w:spacing w:before="100" w:beforeAutospacing="1" w:after="100" w:afterAutospacing="1"/>
              <w:jc w:val="center"/>
            </w:pPr>
            <w:r>
              <w:rPr>
                <w:color w:val="000000"/>
                <w:lang w:val="en-GB"/>
              </w:rPr>
              <w:t>0 - [x]</w:t>
            </w:r>
          </w:p>
        </w:tc>
        <w:tc>
          <w:tcPr>
            <w:tcW w:w="1412" w:type="dxa"/>
            <w:tcBorders>
              <w:top w:val="nil"/>
              <w:left w:val="nil"/>
              <w:bottom w:val="single" w:sz="8" w:space="0" w:color="auto"/>
              <w:right w:val="single" w:sz="8" w:space="0" w:color="auto"/>
            </w:tcBorders>
            <w:tcMar>
              <w:top w:w="0" w:type="dxa"/>
              <w:left w:w="108" w:type="dxa"/>
              <w:bottom w:w="0" w:type="dxa"/>
              <w:right w:w="108" w:type="dxa"/>
            </w:tcMar>
            <w:hideMark/>
          </w:tcPr>
          <w:p w14:paraId="408FA5B8" w14:textId="77777777" w:rsidR="008E028D" w:rsidRDefault="008E028D">
            <w:pPr>
              <w:spacing w:before="100" w:beforeAutospacing="1" w:after="100" w:afterAutospacing="1"/>
              <w:jc w:val="center"/>
            </w:pPr>
            <w:r>
              <w:rPr>
                <w:color w:val="000000"/>
                <w:lang w:val="en-GB"/>
              </w:rPr>
              <w:t>0 - [x]</w:t>
            </w:r>
          </w:p>
        </w:tc>
      </w:tr>
      <w:tr w:rsidR="008E028D" w14:paraId="6026D308" w14:textId="77777777" w:rsidTr="002A1746">
        <w:trPr>
          <w:trHeight w:val="268"/>
        </w:trPr>
        <w:tc>
          <w:tcPr>
            <w:tcW w:w="128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7856C7" w14:textId="77777777" w:rsidR="008E028D" w:rsidRDefault="008E028D">
            <w:pPr>
              <w:spacing w:before="100" w:beforeAutospacing="1" w:after="100" w:afterAutospacing="1"/>
              <w:jc w:val="center"/>
            </w:pPr>
            <w:r>
              <w:rPr>
                <w:color w:val="000000"/>
              </w:rPr>
              <w:t>Starting symbol</w:t>
            </w:r>
          </w:p>
        </w:tc>
        <w:tc>
          <w:tcPr>
            <w:tcW w:w="14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A5DD77" w14:textId="77777777" w:rsidR="008E028D" w:rsidRDefault="008E028D">
            <w:pPr>
              <w:spacing w:before="100" w:beforeAutospacing="1" w:after="100" w:afterAutospacing="1"/>
              <w:jc w:val="center"/>
            </w:pPr>
            <w:r>
              <w:rPr>
                <w:color w:val="000000"/>
                <w:lang w:val="en-GB"/>
              </w:rPr>
              <w:t>Configurability</w:t>
            </w:r>
          </w:p>
        </w:tc>
        <w:tc>
          <w:tcPr>
            <w:tcW w:w="15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2E21E1" w14:textId="77777777" w:rsidR="008E028D" w:rsidRDefault="008E028D">
            <w:pPr>
              <w:spacing w:before="100" w:beforeAutospacing="1" w:after="100" w:afterAutospacing="1"/>
              <w:jc w:val="center"/>
            </w:pPr>
            <w:r>
              <w:rPr>
                <w:rFonts w:ascii="SimSun" w:hAnsi="SimSun" w:hint="eastAsia"/>
                <w:color w:val="000000"/>
              </w:rPr>
              <w:t>√</w:t>
            </w:r>
          </w:p>
        </w:tc>
        <w:tc>
          <w:tcPr>
            <w:tcW w:w="1540" w:type="dxa"/>
            <w:tcBorders>
              <w:top w:val="nil"/>
              <w:left w:val="nil"/>
              <w:bottom w:val="single" w:sz="8" w:space="0" w:color="auto"/>
              <w:right w:val="single" w:sz="8" w:space="0" w:color="auto"/>
            </w:tcBorders>
            <w:tcMar>
              <w:top w:w="0" w:type="dxa"/>
              <w:left w:w="108" w:type="dxa"/>
              <w:bottom w:w="0" w:type="dxa"/>
              <w:right w:w="108" w:type="dxa"/>
            </w:tcMar>
            <w:hideMark/>
          </w:tcPr>
          <w:p w14:paraId="63D6941F" w14:textId="77777777" w:rsidR="008E028D" w:rsidRDefault="008E028D">
            <w:pPr>
              <w:spacing w:before="100" w:beforeAutospacing="1" w:after="100" w:afterAutospacing="1"/>
              <w:jc w:val="center"/>
            </w:pPr>
            <w:r>
              <w:rPr>
                <w:rFonts w:ascii="SimSun" w:hAnsi="SimSun" w:hint="eastAsia"/>
                <w:color w:val="000000"/>
              </w:rPr>
              <w:t>√</w:t>
            </w:r>
          </w:p>
        </w:tc>
        <w:tc>
          <w:tcPr>
            <w:tcW w:w="1540" w:type="dxa"/>
            <w:tcBorders>
              <w:top w:val="nil"/>
              <w:left w:val="nil"/>
              <w:bottom w:val="single" w:sz="8" w:space="0" w:color="auto"/>
              <w:right w:val="single" w:sz="8" w:space="0" w:color="auto"/>
            </w:tcBorders>
            <w:tcMar>
              <w:top w:w="0" w:type="dxa"/>
              <w:left w:w="108" w:type="dxa"/>
              <w:bottom w:w="0" w:type="dxa"/>
              <w:right w:w="108" w:type="dxa"/>
            </w:tcMar>
            <w:hideMark/>
          </w:tcPr>
          <w:p w14:paraId="39FD4BF1" w14:textId="77777777" w:rsidR="008E028D" w:rsidRDefault="008E028D">
            <w:pPr>
              <w:spacing w:before="100" w:beforeAutospacing="1" w:after="100" w:afterAutospacing="1"/>
              <w:jc w:val="center"/>
            </w:pPr>
            <w:r>
              <w:rPr>
                <w:rFonts w:ascii="SimSun" w:hAnsi="SimSun" w:hint="eastAsia"/>
                <w:color w:val="000000"/>
              </w:rPr>
              <w:t>√</w:t>
            </w:r>
          </w:p>
        </w:tc>
        <w:tc>
          <w:tcPr>
            <w:tcW w:w="1540" w:type="dxa"/>
            <w:tcBorders>
              <w:top w:val="nil"/>
              <w:left w:val="nil"/>
              <w:bottom w:val="single" w:sz="8" w:space="0" w:color="auto"/>
              <w:right w:val="single" w:sz="8" w:space="0" w:color="auto"/>
            </w:tcBorders>
            <w:tcMar>
              <w:top w:w="0" w:type="dxa"/>
              <w:left w:w="108" w:type="dxa"/>
              <w:bottom w:w="0" w:type="dxa"/>
              <w:right w:w="108" w:type="dxa"/>
            </w:tcMar>
            <w:hideMark/>
          </w:tcPr>
          <w:p w14:paraId="45573EDB" w14:textId="77777777" w:rsidR="008E028D" w:rsidRDefault="008E028D">
            <w:pPr>
              <w:spacing w:before="100" w:beforeAutospacing="1" w:after="100" w:afterAutospacing="1"/>
              <w:jc w:val="center"/>
            </w:pPr>
            <w:r>
              <w:rPr>
                <w:rFonts w:ascii="SimSun" w:hAnsi="SimSun" w:hint="eastAsia"/>
                <w:color w:val="000000"/>
              </w:rPr>
              <w:t>√</w:t>
            </w:r>
          </w:p>
        </w:tc>
        <w:tc>
          <w:tcPr>
            <w:tcW w:w="1412" w:type="dxa"/>
            <w:tcBorders>
              <w:top w:val="nil"/>
              <w:left w:val="nil"/>
              <w:bottom w:val="single" w:sz="8" w:space="0" w:color="auto"/>
              <w:right w:val="single" w:sz="8" w:space="0" w:color="auto"/>
            </w:tcBorders>
            <w:tcMar>
              <w:top w:w="0" w:type="dxa"/>
              <w:left w:w="108" w:type="dxa"/>
              <w:bottom w:w="0" w:type="dxa"/>
              <w:right w:w="108" w:type="dxa"/>
            </w:tcMar>
            <w:hideMark/>
          </w:tcPr>
          <w:p w14:paraId="3F133D63" w14:textId="77777777" w:rsidR="008E028D" w:rsidRDefault="008E028D">
            <w:pPr>
              <w:spacing w:before="100" w:beforeAutospacing="1" w:after="100" w:afterAutospacing="1"/>
              <w:jc w:val="center"/>
            </w:pPr>
            <w:r>
              <w:rPr>
                <w:rFonts w:ascii="SimSun" w:hAnsi="SimSun" w:hint="eastAsia"/>
                <w:color w:val="000000"/>
              </w:rPr>
              <w:t>√</w:t>
            </w:r>
          </w:p>
        </w:tc>
      </w:tr>
      <w:tr w:rsidR="008E028D" w14:paraId="7C6F339D" w14:textId="77777777" w:rsidTr="002A1746">
        <w:trPr>
          <w:trHeight w:val="268"/>
        </w:trPr>
        <w:tc>
          <w:tcPr>
            <w:tcW w:w="0" w:type="auto"/>
            <w:vMerge/>
            <w:tcBorders>
              <w:top w:val="nil"/>
              <w:left w:val="single" w:sz="8" w:space="0" w:color="auto"/>
              <w:bottom w:val="single" w:sz="8" w:space="0" w:color="auto"/>
              <w:right w:val="single" w:sz="8" w:space="0" w:color="auto"/>
            </w:tcBorders>
            <w:vAlign w:val="center"/>
            <w:hideMark/>
          </w:tcPr>
          <w:p w14:paraId="4C7AD277" w14:textId="77777777" w:rsidR="008E028D" w:rsidRDefault="008E028D">
            <w:pPr>
              <w:rPr>
                <w:rFonts w:ascii="Calibri" w:eastAsiaTheme="minorEastAsia" w:hAnsi="Calibri" w:cs="Calibri"/>
                <w:sz w:val="22"/>
                <w:szCs w:val="22"/>
              </w:rPr>
            </w:pPr>
          </w:p>
        </w:tc>
        <w:tc>
          <w:tcPr>
            <w:tcW w:w="14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E9030A" w14:textId="77777777" w:rsidR="008E028D" w:rsidRDefault="008E028D">
            <w:pPr>
              <w:spacing w:before="100" w:beforeAutospacing="1" w:after="100" w:afterAutospacing="1"/>
              <w:jc w:val="center"/>
            </w:pPr>
            <w:r>
              <w:rPr>
                <w:color w:val="000000"/>
                <w:lang w:val="en-GB"/>
              </w:rPr>
              <w:t>Value range</w:t>
            </w:r>
          </w:p>
        </w:tc>
        <w:tc>
          <w:tcPr>
            <w:tcW w:w="15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264802" w14:textId="77777777" w:rsidR="008E028D" w:rsidRDefault="008E028D">
            <w:pPr>
              <w:pStyle w:val="m4323554185251877876msolistparagraph"/>
              <w:textAlignment w:val="baseline"/>
            </w:pPr>
            <w:r>
              <w:rPr>
                <w:rFonts w:ascii="Times" w:hAnsi="Times" w:cs="Times"/>
                <w:color w:val="000000"/>
                <w:sz w:val="20"/>
                <w:szCs w:val="20"/>
                <w:lang w:val="en-GB"/>
              </w:rPr>
              <w:t>-</w:t>
            </w:r>
            <w:r>
              <w:rPr>
                <w:rFonts w:ascii="Times New Roman" w:hAnsi="Times New Roman" w:cs="Times New Roman"/>
                <w:color w:val="000000"/>
                <w:sz w:val="14"/>
                <w:szCs w:val="14"/>
                <w:lang w:val="en-GB"/>
              </w:rPr>
              <w:t xml:space="preserve">     </w:t>
            </w:r>
            <w:r>
              <w:rPr>
                <w:rFonts w:ascii="Times New Roman" w:hAnsi="Times New Roman" w:cs="Times New Roman"/>
                <w:color w:val="000000"/>
                <w:sz w:val="20"/>
                <w:szCs w:val="20"/>
                <w:lang w:val="en-GB"/>
              </w:rPr>
              <w:t>12 and 13;</w:t>
            </w:r>
          </w:p>
          <w:p w14:paraId="13A56978" w14:textId="77777777" w:rsidR="008E028D" w:rsidRDefault="008E028D">
            <w:pPr>
              <w:pStyle w:val="m4323554185251877876msolistparagraph"/>
              <w:textAlignment w:val="baseline"/>
            </w:pPr>
            <w:r>
              <w:rPr>
                <w:rFonts w:ascii="Times" w:hAnsi="Times" w:cs="Times"/>
                <w:color w:val="000000"/>
                <w:sz w:val="20"/>
                <w:szCs w:val="20"/>
                <w:lang w:val="en-GB"/>
              </w:rPr>
              <w:t>-</w:t>
            </w:r>
            <w:r>
              <w:rPr>
                <w:rFonts w:ascii="Times New Roman" w:hAnsi="Times New Roman" w:cs="Times New Roman"/>
                <w:color w:val="000000"/>
                <w:sz w:val="14"/>
                <w:szCs w:val="14"/>
                <w:lang w:val="en-GB"/>
              </w:rPr>
              <w:t xml:space="preserve">     </w:t>
            </w:r>
            <w:r>
              <w:rPr>
                <w:rFonts w:ascii="Times New Roman" w:hAnsi="Times New Roman" w:cs="Times New Roman"/>
                <w:color w:val="000000"/>
                <w:sz w:val="20"/>
                <w:szCs w:val="20"/>
                <w:lang w:val="en-GB"/>
              </w:rPr>
              <w:t>0 – 11 (FFS whether or not such a configuration is conditioned on non-slot based operation</w:t>
            </w:r>
            <w:r>
              <w:rPr>
                <w:rFonts w:ascii="Times New Roman" w:hAnsi="Times New Roman" w:cs="Times New Roman"/>
                <w:color w:val="000000"/>
              </w:rPr>
              <w:t>)</w:t>
            </w:r>
          </w:p>
        </w:tc>
        <w:tc>
          <w:tcPr>
            <w:tcW w:w="15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CBD412" w14:textId="77777777" w:rsidR="008E028D" w:rsidRDefault="008E028D">
            <w:pPr>
              <w:spacing w:before="100" w:beforeAutospacing="1" w:after="100" w:afterAutospacing="1"/>
              <w:jc w:val="center"/>
            </w:pPr>
            <w:r>
              <w:rPr>
                <w:color w:val="000000"/>
                <w:lang w:val="en-GB"/>
              </w:rPr>
              <w:t>0 – 10</w:t>
            </w:r>
          </w:p>
          <w:p w14:paraId="65938835" w14:textId="77777777" w:rsidR="008E028D" w:rsidRDefault="008E028D">
            <w:pPr>
              <w:spacing w:before="100" w:beforeAutospacing="1" w:after="100" w:afterAutospacing="1"/>
              <w:jc w:val="center"/>
            </w:pPr>
            <w:r>
              <w:rPr>
                <w:color w:val="000000"/>
                <w:lang w:val="en-GB"/>
              </w:rPr>
              <w:t>(FFS: special values for implicit derivation)</w:t>
            </w:r>
          </w:p>
        </w:tc>
        <w:tc>
          <w:tcPr>
            <w:tcW w:w="15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DD5901" w14:textId="77777777" w:rsidR="008E028D" w:rsidRDefault="008E028D">
            <w:pPr>
              <w:pStyle w:val="m4323554185251877876msolistparagraph"/>
              <w:textAlignment w:val="baseline"/>
            </w:pPr>
            <w:r>
              <w:rPr>
                <w:rFonts w:ascii="Times" w:hAnsi="Times" w:cs="Times"/>
                <w:color w:val="000000"/>
                <w:sz w:val="20"/>
                <w:szCs w:val="20"/>
                <w:lang w:val="en-GB"/>
              </w:rPr>
              <w:t>-</w:t>
            </w:r>
            <w:r>
              <w:rPr>
                <w:rFonts w:ascii="Times New Roman" w:hAnsi="Times New Roman" w:cs="Times New Roman"/>
                <w:color w:val="000000"/>
                <w:sz w:val="14"/>
                <w:szCs w:val="14"/>
                <w:lang w:val="en-GB"/>
              </w:rPr>
              <w:t xml:space="preserve">     </w:t>
            </w:r>
            <w:r>
              <w:rPr>
                <w:rFonts w:ascii="Times New Roman" w:hAnsi="Times New Roman" w:cs="Times New Roman"/>
                <w:color w:val="000000"/>
                <w:sz w:val="20"/>
                <w:szCs w:val="20"/>
                <w:lang w:val="en-GB"/>
              </w:rPr>
              <w:t>12 and 13;</w:t>
            </w:r>
          </w:p>
          <w:p w14:paraId="31AC6FF4" w14:textId="77777777" w:rsidR="008E028D" w:rsidRDefault="008E028D">
            <w:pPr>
              <w:pStyle w:val="m4323554185251877876msolistparagraph"/>
              <w:textAlignment w:val="baseline"/>
            </w:pPr>
            <w:r>
              <w:rPr>
                <w:rFonts w:ascii="Times" w:hAnsi="Times" w:cs="Times"/>
                <w:color w:val="000000"/>
                <w:sz w:val="20"/>
                <w:szCs w:val="20"/>
                <w:lang w:val="en-GB"/>
              </w:rPr>
              <w:t>-</w:t>
            </w:r>
            <w:r>
              <w:rPr>
                <w:rFonts w:ascii="Times New Roman" w:hAnsi="Times New Roman" w:cs="Times New Roman"/>
                <w:color w:val="000000"/>
                <w:sz w:val="14"/>
                <w:szCs w:val="14"/>
                <w:lang w:val="en-GB"/>
              </w:rPr>
              <w:t xml:space="preserve">     </w:t>
            </w:r>
            <w:r>
              <w:rPr>
                <w:rFonts w:ascii="Times New Roman" w:hAnsi="Times New Roman" w:cs="Times New Roman"/>
                <w:color w:val="000000"/>
                <w:sz w:val="20"/>
                <w:szCs w:val="20"/>
                <w:lang w:val="en-GB"/>
              </w:rPr>
              <w:t>0 – 11 (FFS whether or not such a configuration is conditioned on non-slot based operation</w:t>
            </w:r>
            <w:r>
              <w:rPr>
                <w:rFonts w:ascii="Times New Roman" w:hAnsi="Times New Roman" w:cs="Times New Roman"/>
                <w:color w:val="000000"/>
              </w:rPr>
              <w:t>)</w:t>
            </w:r>
          </w:p>
        </w:tc>
        <w:tc>
          <w:tcPr>
            <w:tcW w:w="15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4FAF65" w14:textId="77777777" w:rsidR="008E028D" w:rsidRDefault="008E028D">
            <w:pPr>
              <w:spacing w:before="100" w:beforeAutospacing="1" w:after="100" w:afterAutospacing="1"/>
              <w:jc w:val="center"/>
            </w:pPr>
            <w:r>
              <w:rPr>
                <w:color w:val="000000"/>
                <w:lang w:val="en-GB"/>
              </w:rPr>
              <w:t>0 – 10</w:t>
            </w:r>
          </w:p>
          <w:p w14:paraId="6F0881AB" w14:textId="77777777" w:rsidR="008E028D" w:rsidRDefault="008E028D">
            <w:pPr>
              <w:spacing w:before="100" w:beforeAutospacing="1" w:after="100" w:afterAutospacing="1"/>
              <w:jc w:val="center"/>
            </w:pPr>
            <w:r>
              <w:rPr>
                <w:color w:val="000000"/>
                <w:lang w:val="en-GB"/>
              </w:rPr>
              <w:t>(FFS: special values for implicit derivation)</w:t>
            </w:r>
          </w:p>
        </w:tc>
        <w:tc>
          <w:tcPr>
            <w:tcW w:w="14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635E01" w14:textId="77777777" w:rsidR="008E028D" w:rsidRDefault="008E028D">
            <w:pPr>
              <w:spacing w:before="100" w:beforeAutospacing="1" w:after="100" w:afterAutospacing="1"/>
              <w:jc w:val="center"/>
            </w:pPr>
            <w:r>
              <w:rPr>
                <w:color w:val="000000"/>
                <w:lang w:val="en-GB"/>
              </w:rPr>
              <w:t>0 – 10</w:t>
            </w:r>
          </w:p>
          <w:p w14:paraId="631A20F5" w14:textId="77777777" w:rsidR="008E028D" w:rsidRDefault="008E028D">
            <w:pPr>
              <w:spacing w:before="100" w:beforeAutospacing="1" w:after="100" w:afterAutospacing="1"/>
              <w:jc w:val="center"/>
            </w:pPr>
            <w:r>
              <w:rPr>
                <w:color w:val="000000"/>
                <w:lang w:val="en-GB"/>
              </w:rPr>
              <w:t>(FFS: special values for implicit derivation)</w:t>
            </w:r>
          </w:p>
        </w:tc>
      </w:tr>
      <w:tr w:rsidR="008E028D" w14:paraId="28150339" w14:textId="77777777" w:rsidTr="002A1746">
        <w:trPr>
          <w:trHeight w:val="253"/>
        </w:trPr>
        <w:tc>
          <w:tcPr>
            <w:tcW w:w="128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1BFB5B" w14:textId="77777777" w:rsidR="008E028D" w:rsidRDefault="008E028D">
            <w:pPr>
              <w:spacing w:before="100" w:beforeAutospacing="1" w:after="100" w:afterAutospacing="1"/>
              <w:jc w:val="center"/>
            </w:pPr>
            <w:r>
              <w:rPr>
                <w:color w:val="000000"/>
              </w:rPr>
              <w:t>Number of symbols in a slot</w:t>
            </w:r>
          </w:p>
        </w:tc>
        <w:tc>
          <w:tcPr>
            <w:tcW w:w="14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86AC7F" w14:textId="77777777" w:rsidR="008E028D" w:rsidRDefault="008E028D">
            <w:pPr>
              <w:spacing w:before="100" w:beforeAutospacing="1" w:after="100" w:afterAutospacing="1"/>
              <w:jc w:val="center"/>
            </w:pPr>
            <w:r>
              <w:rPr>
                <w:color w:val="000000"/>
                <w:lang w:val="en-GB"/>
              </w:rPr>
              <w:t>Configurability</w:t>
            </w:r>
          </w:p>
        </w:tc>
        <w:tc>
          <w:tcPr>
            <w:tcW w:w="15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946730" w14:textId="77777777" w:rsidR="008E028D" w:rsidRDefault="008E028D">
            <w:pPr>
              <w:spacing w:before="100" w:beforeAutospacing="1" w:after="100" w:afterAutospacing="1"/>
              <w:jc w:val="center"/>
            </w:pPr>
            <w:r>
              <w:rPr>
                <w:rFonts w:ascii="SimSun" w:hAnsi="SimSun" w:hint="eastAsia"/>
                <w:color w:val="000000"/>
              </w:rPr>
              <w:t>√</w:t>
            </w:r>
          </w:p>
        </w:tc>
        <w:tc>
          <w:tcPr>
            <w:tcW w:w="1540" w:type="dxa"/>
            <w:tcBorders>
              <w:top w:val="nil"/>
              <w:left w:val="nil"/>
              <w:bottom w:val="single" w:sz="8" w:space="0" w:color="auto"/>
              <w:right w:val="single" w:sz="8" w:space="0" w:color="auto"/>
            </w:tcBorders>
            <w:tcMar>
              <w:top w:w="0" w:type="dxa"/>
              <w:left w:w="108" w:type="dxa"/>
              <w:bottom w:w="0" w:type="dxa"/>
              <w:right w:w="108" w:type="dxa"/>
            </w:tcMar>
            <w:hideMark/>
          </w:tcPr>
          <w:p w14:paraId="1E47A196" w14:textId="77777777" w:rsidR="008E028D" w:rsidRDefault="008E028D">
            <w:pPr>
              <w:spacing w:before="100" w:beforeAutospacing="1" w:after="100" w:afterAutospacing="1"/>
              <w:jc w:val="center"/>
            </w:pPr>
            <w:r>
              <w:rPr>
                <w:rFonts w:ascii="SimSun" w:hAnsi="SimSun" w:hint="eastAsia"/>
                <w:color w:val="000000"/>
              </w:rPr>
              <w:t>√</w:t>
            </w:r>
          </w:p>
        </w:tc>
        <w:tc>
          <w:tcPr>
            <w:tcW w:w="1540" w:type="dxa"/>
            <w:tcBorders>
              <w:top w:val="nil"/>
              <w:left w:val="nil"/>
              <w:bottom w:val="single" w:sz="8" w:space="0" w:color="auto"/>
              <w:right w:val="single" w:sz="8" w:space="0" w:color="auto"/>
            </w:tcBorders>
            <w:tcMar>
              <w:top w:w="0" w:type="dxa"/>
              <w:left w:w="108" w:type="dxa"/>
              <w:bottom w:w="0" w:type="dxa"/>
              <w:right w:w="108" w:type="dxa"/>
            </w:tcMar>
            <w:hideMark/>
          </w:tcPr>
          <w:p w14:paraId="3D0EC8CA" w14:textId="77777777" w:rsidR="008E028D" w:rsidRDefault="008E028D">
            <w:pPr>
              <w:spacing w:before="100" w:beforeAutospacing="1" w:after="100" w:afterAutospacing="1"/>
              <w:jc w:val="center"/>
            </w:pPr>
            <w:r>
              <w:rPr>
                <w:rFonts w:ascii="SimSun" w:hAnsi="SimSun" w:hint="eastAsia"/>
                <w:color w:val="000000"/>
              </w:rPr>
              <w:t>√</w:t>
            </w:r>
          </w:p>
        </w:tc>
        <w:tc>
          <w:tcPr>
            <w:tcW w:w="1540" w:type="dxa"/>
            <w:tcBorders>
              <w:top w:val="nil"/>
              <w:left w:val="nil"/>
              <w:bottom w:val="single" w:sz="8" w:space="0" w:color="auto"/>
              <w:right w:val="single" w:sz="8" w:space="0" w:color="auto"/>
            </w:tcBorders>
            <w:tcMar>
              <w:top w:w="0" w:type="dxa"/>
              <w:left w:w="108" w:type="dxa"/>
              <w:bottom w:w="0" w:type="dxa"/>
              <w:right w:w="108" w:type="dxa"/>
            </w:tcMar>
            <w:hideMark/>
          </w:tcPr>
          <w:p w14:paraId="7B39CA4A" w14:textId="77777777" w:rsidR="008E028D" w:rsidRDefault="008E028D">
            <w:pPr>
              <w:spacing w:before="100" w:beforeAutospacing="1" w:after="100" w:afterAutospacing="1"/>
              <w:jc w:val="center"/>
            </w:pPr>
            <w:r>
              <w:rPr>
                <w:rFonts w:ascii="SimSun" w:hAnsi="SimSun" w:hint="eastAsia"/>
                <w:color w:val="000000"/>
              </w:rPr>
              <w:t>√</w:t>
            </w:r>
          </w:p>
        </w:tc>
        <w:tc>
          <w:tcPr>
            <w:tcW w:w="1412" w:type="dxa"/>
            <w:tcBorders>
              <w:top w:val="nil"/>
              <w:left w:val="nil"/>
              <w:bottom w:val="single" w:sz="8" w:space="0" w:color="auto"/>
              <w:right w:val="single" w:sz="8" w:space="0" w:color="auto"/>
            </w:tcBorders>
            <w:tcMar>
              <w:top w:w="0" w:type="dxa"/>
              <w:left w:w="108" w:type="dxa"/>
              <w:bottom w:w="0" w:type="dxa"/>
              <w:right w:w="108" w:type="dxa"/>
            </w:tcMar>
            <w:hideMark/>
          </w:tcPr>
          <w:p w14:paraId="73128213" w14:textId="77777777" w:rsidR="008E028D" w:rsidRDefault="008E028D">
            <w:pPr>
              <w:spacing w:before="100" w:beforeAutospacing="1" w:after="100" w:afterAutospacing="1"/>
              <w:jc w:val="center"/>
            </w:pPr>
            <w:r>
              <w:rPr>
                <w:rFonts w:ascii="SimSun" w:hAnsi="SimSun" w:hint="eastAsia"/>
                <w:color w:val="000000"/>
              </w:rPr>
              <w:t>√</w:t>
            </w:r>
          </w:p>
        </w:tc>
      </w:tr>
      <w:tr w:rsidR="008E028D" w14:paraId="3C523245" w14:textId="77777777" w:rsidTr="002A1746">
        <w:trPr>
          <w:trHeight w:val="253"/>
        </w:trPr>
        <w:tc>
          <w:tcPr>
            <w:tcW w:w="0" w:type="auto"/>
            <w:vMerge/>
            <w:tcBorders>
              <w:top w:val="nil"/>
              <w:left w:val="single" w:sz="8" w:space="0" w:color="auto"/>
              <w:bottom w:val="single" w:sz="8" w:space="0" w:color="auto"/>
              <w:right w:val="single" w:sz="8" w:space="0" w:color="auto"/>
            </w:tcBorders>
            <w:vAlign w:val="center"/>
            <w:hideMark/>
          </w:tcPr>
          <w:p w14:paraId="49295FF9" w14:textId="77777777" w:rsidR="008E028D" w:rsidRDefault="008E028D">
            <w:pPr>
              <w:rPr>
                <w:rFonts w:ascii="Calibri" w:eastAsiaTheme="minorEastAsia" w:hAnsi="Calibri" w:cs="Calibri"/>
                <w:sz w:val="22"/>
                <w:szCs w:val="22"/>
              </w:rPr>
            </w:pPr>
          </w:p>
        </w:tc>
        <w:tc>
          <w:tcPr>
            <w:tcW w:w="14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53AB1F" w14:textId="77777777" w:rsidR="008E028D" w:rsidRDefault="008E028D">
            <w:pPr>
              <w:spacing w:before="100" w:beforeAutospacing="1" w:after="100" w:afterAutospacing="1"/>
              <w:jc w:val="center"/>
            </w:pPr>
            <w:r>
              <w:rPr>
                <w:color w:val="000000"/>
                <w:lang w:val="en-GB"/>
              </w:rPr>
              <w:t>Value range</w:t>
            </w:r>
          </w:p>
        </w:tc>
        <w:tc>
          <w:tcPr>
            <w:tcW w:w="15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D8B208" w14:textId="77777777" w:rsidR="008E028D" w:rsidRDefault="008E028D">
            <w:pPr>
              <w:spacing w:before="100" w:beforeAutospacing="1" w:after="100" w:afterAutospacing="1"/>
              <w:jc w:val="center"/>
            </w:pPr>
            <w:r>
              <w:rPr>
                <w:color w:val="000000"/>
                <w:lang w:val="en-GB"/>
              </w:rPr>
              <w:t>1, 2</w:t>
            </w:r>
          </w:p>
        </w:tc>
        <w:tc>
          <w:tcPr>
            <w:tcW w:w="15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32BAB7" w14:textId="77777777" w:rsidR="008E028D" w:rsidRDefault="008E028D">
            <w:pPr>
              <w:spacing w:before="100" w:beforeAutospacing="1" w:after="100" w:afterAutospacing="1"/>
              <w:jc w:val="center"/>
            </w:pPr>
            <w:r>
              <w:rPr>
                <w:color w:val="000000"/>
                <w:lang w:val="en-GB"/>
              </w:rPr>
              <w:t>4 – 14</w:t>
            </w:r>
          </w:p>
          <w:p w14:paraId="5C31E834" w14:textId="77777777" w:rsidR="008E028D" w:rsidRDefault="008E028D">
            <w:pPr>
              <w:spacing w:before="100" w:beforeAutospacing="1" w:after="100" w:afterAutospacing="1"/>
              <w:jc w:val="center"/>
            </w:pPr>
            <w:r>
              <w:rPr>
                <w:color w:val="000000"/>
                <w:lang w:val="en-GB"/>
              </w:rPr>
              <w:t>(FFS: special values for implicit derivation)</w:t>
            </w:r>
          </w:p>
        </w:tc>
        <w:tc>
          <w:tcPr>
            <w:tcW w:w="15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A5F80C" w14:textId="77777777" w:rsidR="008E028D" w:rsidRDefault="008E028D">
            <w:pPr>
              <w:spacing w:before="100" w:beforeAutospacing="1" w:after="100" w:afterAutospacing="1"/>
              <w:jc w:val="center"/>
            </w:pPr>
            <w:r>
              <w:rPr>
                <w:color w:val="000000"/>
                <w:lang w:val="en-GB"/>
              </w:rPr>
              <w:t>1, 2</w:t>
            </w:r>
          </w:p>
        </w:tc>
        <w:tc>
          <w:tcPr>
            <w:tcW w:w="15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29A013" w14:textId="77777777" w:rsidR="008E028D" w:rsidRDefault="008E028D">
            <w:pPr>
              <w:spacing w:before="100" w:beforeAutospacing="1" w:after="100" w:afterAutospacing="1"/>
              <w:jc w:val="center"/>
            </w:pPr>
            <w:r>
              <w:rPr>
                <w:color w:val="000000"/>
                <w:lang w:val="en-GB"/>
              </w:rPr>
              <w:t>4 – 14</w:t>
            </w:r>
          </w:p>
          <w:p w14:paraId="72EEF030" w14:textId="77777777" w:rsidR="008E028D" w:rsidRDefault="008E028D">
            <w:pPr>
              <w:spacing w:before="100" w:beforeAutospacing="1" w:after="100" w:afterAutospacing="1"/>
              <w:jc w:val="center"/>
            </w:pPr>
            <w:r>
              <w:rPr>
                <w:color w:val="000000"/>
                <w:lang w:val="en-GB"/>
              </w:rPr>
              <w:t>(FFS: special values for implicit derivation)</w:t>
            </w:r>
          </w:p>
        </w:tc>
        <w:tc>
          <w:tcPr>
            <w:tcW w:w="14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814D55" w14:textId="77777777" w:rsidR="008E028D" w:rsidRDefault="008E028D">
            <w:pPr>
              <w:spacing w:before="100" w:beforeAutospacing="1" w:after="100" w:afterAutospacing="1"/>
              <w:jc w:val="center"/>
            </w:pPr>
            <w:r>
              <w:rPr>
                <w:color w:val="000000"/>
                <w:lang w:val="en-GB"/>
              </w:rPr>
              <w:t>4 – 14</w:t>
            </w:r>
          </w:p>
          <w:p w14:paraId="2280A54D" w14:textId="77777777" w:rsidR="008E028D" w:rsidRDefault="008E028D">
            <w:pPr>
              <w:spacing w:before="100" w:beforeAutospacing="1" w:after="100" w:afterAutospacing="1"/>
              <w:jc w:val="center"/>
            </w:pPr>
            <w:r>
              <w:rPr>
                <w:color w:val="000000"/>
                <w:lang w:val="en-GB"/>
              </w:rPr>
              <w:t>(FFS: special values for implicit derivation)</w:t>
            </w:r>
          </w:p>
        </w:tc>
      </w:tr>
      <w:tr w:rsidR="008E028D" w14:paraId="34F23C52" w14:textId="77777777" w:rsidTr="002A1746">
        <w:trPr>
          <w:trHeight w:val="45"/>
        </w:trPr>
        <w:tc>
          <w:tcPr>
            <w:tcW w:w="128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5F5CDB" w14:textId="77777777" w:rsidR="008E028D" w:rsidRDefault="008E028D">
            <w:pPr>
              <w:spacing w:before="100" w:beforeAutospacing="1" w:after="100" w:afterAutospacing="1"/>
              <w:jc w:val="center"/>
            </w:pPr>
            <w:r>
              <w:rPr>
                <w:color w:val="000000"/>
              </w:rPr>
              <w:t>Index for identifying starting PRB</w:t>
            </w:r>
          </w:p>
        </w:tc>
        <w:tc>
          <w:tcPr>
            <w:tcW w:w="14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7A0497" w14:textId="77777777" w:rsidR="008E028D" w:rsidRDefault="008E028D">
            <w:pPr>
              <w:spacing w:before="100" w:beforeAutospacing="1" w:after="100" w:afterAutospacing="1"/>
              <w:jc w:val="center"/>
            </w:pPr>
            <w:r>
              <w:rPr>
                <w:color w:val="000000"/>
                <w:lang w:val="en-GB"/>
              </w:rPr>
              <w:t>Configurability</w:t>
            </w:r>
          </w:p>
        </w:tc>
        <w:tc>
          <w:tcPr>
            <w:tcW w:w="15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0EF631" w14:textId="77777777" w:rsidR="008E028D" w:rsidRDefault="008E028D">
            <w:pPr>
              <w:spacing w:before="100" w:beforeAutospacing="1" w:after="100" w:afterAutospacing="1"/>
              <w:jc w:val="center"/>
            </w:pPr>
            <w:r>
              <w:rPr>
                <w:rFonts w:ascii="SimSun" w:hAnsi="SimSun" w:hint="eastAsia"/>
                <w:color w:val="000000"/>
              </w:rPr>
              <w:t>√</w:t>
            </w:r>
          </w:p>
          <w:p w14:paraId="12076768" w14:textId="77777777" w:rsidR="008E028D" w:rsidRDefault="008E028D">
            <w:pPr>
              <w:spacing w:before="100" w:beforeAutospacing="1" w:after="100" w:afterAutospacing="1"/>
              <w:jc w:val="center"/>
            </w:pPr>
            <w:r>
              <w:rPr>
                <w:color w:val="000000"/>
                <w:lang w:val="en-GB"/>
              </w:rPr>
              <w:t>(FFS if implicit derivation is also used)</w:t>
            </w:r>
          </w:p>
        </w:tc>
        <w:tc>
          <w:tcPr>
            <w:tcW w:w="15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16BDB3" w14:textId="77777777" w:rsidR="008E028D" w:rsidRDefault="008E028D">
            <w:pPr>
              <w:spacing w:before="100" w:beforeAutospacing="1" w:after="100" w:afterAutospacing="1"/>
              <w:jc w:val="center"/>
            </w:pPr>
            <w:r>
              <w:rPr>
                <w:rFonts w:ascii="SimSun" w:hAnsi="SimSun" w:hint="eastAsia"/>
                <w:color w:val="000000"/>
              </w:rPr>
              <w:t>√</w:t>
            </w:r>
          </w:p>
          <w:p w14:paraId="2078495B" w14:textId="77777777" w:rsidR="008E028D" w:rsidRDefault="008E028D">
            <w:pPr>
              <w:spacing w:before="100" w:beforeAutospacing="1" w:after="100" w:afterAutospacing="1"/>
              <w:jc w:val="center"/>
            </w:pPr>
            <w:r>
              <w:rPr>
                <w:color w:val="000000"/>
                <w:lang w:val="en-GB"/>
              </w:rPr>
              <w:t>(FFS if implicit derivation is also used)</w:t>
            </w:r>
          </w:p>
        </w:tc>
        <w:tc>
          <w:tcPr>
            <w:tcW w:w="15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A2ECEB" w14:textId="77777777" w:rsidR="008E028D" w:rsidRDefault="008E028D">
            <w:pPr>
              <w:spacing w:before="100" w:beforeAutospacing="1" w:after="100" w:afterAutospacing="1"/>
              <w:jc w:val="center"/>
            </w:pPr>
            <w:r>
              <w:rPr>
                <w:rFonts w:ascii="SimSun" w:hAnsi="SimSun" w:hint="eastAsia"/>
                <w:color w:val="000000"/>
              </w:rPr>
              <w:t>√</w:t>
            </w:r>
          </w:p>
        </w:tc>
        <w:tc>
          <w:tcPr>
            <w:tcW w:w="15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67CA71" w14:textId="77777777" w:rsidR="008E028D" w:rsidRDefault="008E028D">
            <w:pPr>
              <w:spacing w:before="100" w:beforeAutospacing="1" w:after="100" w:afterAutospacing="1"/>
              <w:jc w:val="center"/>
            </w:pPr>
            <w:r>
              <w:rPr>
                <w:rFonts w:ascii="SimSun" w:hAnsi="SimSun" w:hint="eastAsia"/>
                <w:color w:val="000000"/>
              </w:rPr>
              <w:t>√</w:t>
            </w:r>
          </w:p>
        </w:tc>
        <w:tc>
          <w:tcPr>
            <w:tcW w:w="14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CE0714" w14:textId="77777777" w:rsidR="008E028D" w:rsidRDefault="008E028D">
            <w:pPr>
              <w:spacing w:before="100" w:beforeAutospacing="1" w:after="100" w:afterAutospacing="1"/>
              <w:jc w:val="center"/>
            </w:pPr>
            <w:r>
              <w:rPr>
                <w:rFonts w:ascii="SimSun" w:hAnsi="SimSun" w:hint="eastAsia"/>
                <w:color w:val="000000"/>
              </w:rPr>
              <w:t>√</w:t>
            </w:r>
          </w:p>
        </w:tc>
      </w:tr>
      <w:tr w:rsidR="008E028D" w14:paraId="37D0817D" w14:textId="77777777" w:rsidTr="002A1746">
        <w:trPr>
          <w:trHeight w:val="45"/>
        </w:trPr>
        <w:tc>
          <w:tcPr>
            <w:tcW w:w="0" w:type="auto"/>
            <w:vMerge/>
            <w:tcBorders>
              <w:top w:val="nil"/>
              <w:left w:val="single" w:sz="8" w:space="0" w:color="auto"/>
              <w:bottom w:val="single" w:sz="8" w:space="0" w:color="auto"/>
              <w:right w:val="single" w:sz="8" w:space="0" w:color="auto"/>
            </w:tcBorders>
            <w:vAlign w:val="center"/>
            <w:hideMark/>
          </w:tcPr>
          <w:p w14:paraId="4C00D628" w14:textId="77777777" w:rsidR="008E028D" w:rsidRDefault="008E028D">
            <w:pPr>
              <w:rPr>
                <w:rFonts w:ascii="Calibri" w:eastAsiaTheme="minorEastAsia" w:hAnsi="Calibri" w:cs="Calibri"/>
                <w:sz w:val="22"/>
                <w:szCs w:val="22"/>
              </w:rPr>
            </w:pPr>
          </w:p>
        </w:tc>
        <w:tc>
          <w:tcPr>
            <w:tcW w:w="14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248822" w14:textId="77777777" w:rsidR="008E028D" w:rsidRDefault="008E028D">
            <w:pPr>
              <w:spacing w:before="100" w:beforeAutospacing="1" w:after="100" w:afterAutospacing="1"/>
              <w:jc w:val="center"/>
            </w:pPr>
            <w:r>
              <w:rPr>
                <w:color w:val="000000"/>
                <w:lang w:val="en-GB"/>
              </w:rPr>
              <w:t>Value range</w:t>
            </w:r>
          </w:p>
        </w:tc>
        <w:tc>
          <w:tcPr>
            <w:tcW w:w="15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8764C2" w14:textId="77777777" w:rsidR="008E028D" w:rsidRDefault="008E028D">
            <w:pPr>
              <w:spacing w:before="100" w:beforeAutospacing="1" w:after="100" w:afterAutospacing="1"/>
              <w:jc w:val="center"/>
            </w:pPr>
            <w:r>
              <w:rPr>
                <w:color w:val="000000"/>
                <w:lang w:val="en-GB"/>
              </w:rPr>
              <w:t>0 - [274]</w:t>
            </w:r>
          </w:p>
          <w:p w14:paraId="7831293C" w14:textId="77777777" w:rsidR="008E028D" w:rsidRDefault="008E028D">
            <w:pPr>
              <w:spacing w:before="100" w:beforeAutospacing="1" w:after="100" w:afterAutospacing="1"/>
              <w:jc w:val="center"/>
            </w:pPr>
            <w:r>
              <w:rPr>
                <w:color w:val="000000"/>
                <w:lang w:val="en-GB"/>
              </w:rPr>
              <w:t xml:space="preserve">(FFS: special values for </w:t>
            </w:r>
            <w:r>
              <w:rPr>
                <w:color w:val="000000"/>
                <w:lang w:val="en-GB"/>
              </w:rPr>
              <w:lastRenderedPageBreak/>
              <w:t>implicit derivation)</w:t>
            </w:r>
          </w:p>
        </w:tc>
        <w:tc>
          <w:tcPr>
            <w:tcW w:w="15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07DCEF" w14:textId="77777777" w:rsidR="008E028D" w:rsidRDefault="008E028D">
            <w:pPr>
              <w:spacing w:before="100" w:beforeAutospacing="1" w:after="100" w:afterAutospacing="1"/>
              <w:jc w:val="center"/>
            </w:pPr>
            <w:r>
              <w:rPr>
                <w:color w:val="000000"/>
                <w:lang w:val="en-GB"/>
              </w:rPr>
              <w:lastRenderedPageBreak/>
              <w:t>0 - [274]</w:t>
            </w:r>
          </w:p>
          <w:p w14:paraId="75B3734B" w14:textId="77777777" w:rsidR="008E028D" w:rsidRDefault="008E028D">
            <w:pPr>
              <w:spacing w:before="100" w:beforeAutospacing="1" w:after="100" w:afterAutospacing="1"/>
              <w:jc w:val="center"/>
            </w:pPr>
            <w:r>
              <w:rPr>
                <w:color w:val="000000"/>
                <w:lang w:val="en-GB"/>
              </w:rPr>
              <w:t xml:space="preserve">(FFS: special values for </w:t>
            </w:r>
            <w:r>
              <w:rPr>
                <w:color w:val="000000"/>
                <w:lang w:val="en-GB"/>
              </w:rPr>
              <w:lastRenderedPageBreak/>
              <w:t>implicit derivation)</w:t>
            </w:r>
          </w:p>
        </w:tc>
        <w:tc>
          <w:tcPr>
            <w:tcW w:w="15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5B067A" w14:textId="77777777" w:rsidR="008E028D" w:rsidRDefault="008E028D">
            <w:pPr>
              <w:spacing w:before="100" w:beforeAutospacing="1" w:after="100" w:afterAutospacing="1"/>
              <w:jc w:val="center"/>
            </w:pPr>
            <w:r>
              <w:rPr>
                <w:color w:val="000000"/>
                <w:lang w:val="en-GB"/>
              </w:rPr>
              <w:lastRenderedPageBreak/>
              <w:t>0 - [274]</w:t>
            </w:r>
          </w:p>
        </w:tc>
        <w:tc>
          <w:tcPr>
            <w:tcW w:w="15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141E1C" w14:textId="77777777" w:rsidR="008E028D" w:rsidRDefault="008E028D">
            <w:pPr>
              <w:spacing w:before="100" w:beforeAutospacing="1" w:after="100" w:afterAutospacing="1"/>
              <w:jc w:val="center"/>
            </w:pPr>
            <w:r>
              <w:rPr>
                <w:color w:val="000000"/>
                <w:lang w:val="en-GB"/>
              </w:rPr>
              <w:t>0 - [274]</w:t>
            </w:r>
          </w:p>
        </w:tc>
        <w:tc>
          <w:tcPr>
            <w:tcW w:w="14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D3DCF6" w14:textId="77777777" w:rsidR="008E028D" w:rsidRDefault="008E028D">
            <w:pPr>
              <w:spacing w:before="100" w:beforeAutospacing="1" w:after="100" w:afterAutospacing="1"/>
              <w:jc w:val="center"/>
            </w:pPr>
            <w:r>
              <w:rPr>
                <w:color w:val="000000"/>
                <w:lang w:val="en-GB"/>
              </w:rPr>
              <w:t>0 - [274]</w:t>
            </w:r>
          </w:p>
        </w:tc>
      </w:tr>
      <w:tr w:rsidR="008E028D" w14:paraId="00F99F28" w14:textId="77777777" w:rsidTr="002A1746">
        <w:trPr>
          <w:trHeight w:val="268"/>
        </w:trPr>
        <w:tc>
          <w:tcPr>
            <w:tcW w:w="128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047420" w14:textId="77777777" w:rsidR="008E028D" w:rsidRDefault="008E028D">
            <w:pPr>
              <w:spacing w:before="100" w:beforeAutospacing="1" w:after="100" w:afterAutospacing="1"/>
              <w:jc w:val="center"/>
            </w:pPr>
            <w:r>
              <w:rPr>
                <w:color w:val="000000"/>
              </w:rPr>
              <w:t>Number of PRBs</w:t>
            </w:r>
          </w:p>
        </w:tc>
        <w:tc>
          <w:tcPr>
            <w:tcW w:w="14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E7C6B2" w14:textId="77777777" w:rsidR="008E028D" w:rsidRDefault="008E028D">
            <w:pPr>
              <w:spacing w:before="100" w:beforeAutospacing="1" w:after="100" w:afterAutospacing="1"/>
              <w:jc w:val="center"/>
            </w:pPr>
            <w:r>
              <w:rPr>
                <w:color w:val="000000"/>
                <w:lang w:val="en-GB"/>
              </w:rPr>
              <w:t>Configurability</w:t>
            </w:r>
          </w:p>
        </w:tc>
        <w:tc>
          <w:tcPr>
            <w:tcW w:w="154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24BE50B0" w14:textId="77777777" w:rsidR="008E028D" w:rsidRDefault="008E028D">
            <w:pPr>
              <w:spacing w:before="100" w:beforeAutospacing="1" w:after="100" w:afterAutospacing="1"/>
              <w:jc w:val="center"/>
            </w:pPr>
            <w:r>
              <w:rPr>
                <w:color w:val="000000"/>
                <w:lang w:val="en-GB"/>
              </w:rPr>
              <w:t>N.A.</w:t>
            </w:r>
          </w:p>
        </w:tc>
        <w:tc>
          <w:tcPr>
            <w:tcW w:w="154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342A485B" w14:textId="77777777" w:rsidR="008E028D" w:rsidRDefault="008E028D">
            <w:pPr>
              <w:spacing w:before="100" w:beforeAutospacing="1" w:after="100" w:afterAutospacing="1"/>
              <w:jc w:val="center"/>
            </w:pPr>
            <w:r>
              <w:rPr>
                <w:color w:val="000000"/>
                <w:lang w:val="en-GB"/>
              </w:rPr>
              <w:t>N.A.</w:t>
            </w:r>
          </w:p>
        </w:tc>
        <w:tc>
          <w:tcPr>
            <w:tcW w:w="1540" w:type="dxa"/>
            <w:tcBorders>
              <w:top w:val="nil"/>
              <w:left w:val="nil"/>
              <w:bottom w:val="single" w:sz="8" w:space="0" w:color="auto"/>
              <w:right w:val="single" w:sz="8" w:space="0" w:color="auto"/>
            </w:tcBorders>
            <w:tcMar>
              <w:top w:w="0" w:type="dxa"/>
              <w:left w:w="108" w:type="dxa"/>
              <w:bottom w:w="0" w:type="dxa"/>
              <w:right w:w="108" w:type="dxa"/>
            </w:tcMar>
            <w:hideMark/>
          </w:tcPr>
          <w:p w14:paraId="55268B6C" w14:textId="77777777" w:rsidR="008E028D" w:rsidRDefault="008E028D">
            <w:pPr>
              <w:spacing w:before="100" w:beforeAutospacing="1" w:after="100" w:afterAutospacing="1"/>
              <w:jc w:val="center"/>
            </w:pPr>
            <w:r>
              <w:rPr>
                <w:rFonts w:ascii="SimSun" w:hAnsi="SimSun" w:hint="eastAsia"/>
                <w:color w:val="000000"/>
              </w:rPr>
              <w:t>√</w:t>
            </w:r>
          </w:p>
        </w:tc>
        <w:tc>
          <w:tcPr>
            <w:tcW w:w="1540" w:type="dxa"/>
            <w:tcBorders>
              <w:top w:val="nil"/>
              <w:left w:val="nil"/>
              <w:bottom w:val="single" w:sz="8" w:space="0" w:color="auto"/>
              <w:right w:val="single" w:sz="8" w:space="0" w:color="auto"/>
            </w:tcBorders>
            <w:tcMar>
              <w:top w:w="0" w:type="dxa"/>
              <w:left w:w="108" w:type="dxa"/>
              <w:bottom w:w="0" w:type="dxa"/>
              <w:right w:w="108" w:type="dxa"/>
            </w:tcMar>
            <w:hideMark/>
          </w:tcPr>
          <w:p w14:paraId="42BF8933" w14:textId="77777777" w:rsidR="008E028D" w:rsidRDefault="008E028D">
            <w:pPr>
              <w:spacing w:before="100" w:beforeAutospacing="1" w:after="100" w:afterAutospacing="1"/>
              <w:jc w:val="center"/>
            </w:pPr>
            <w:r>
              <w:rPr>
                <w:rFonts w:ascii="SimSun" w:hAnsi="SimSun" w:hint="eastAsia"/>
                <w:color w:val="000000"/>
              </w:rPr>
              <w:t>√</w:t>
            </w:r>
          </w:p>
        </w:tc>
        <w:tc>
          <w:tcPr>
            <w:tcW w:w="141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48FF30A2" w14:textId="77777777" w:rsidR="008E028D" w:rsidRDefault="008E028D">
            <w:pPr>
              <w:spacing w:before="100" w:beforeAutospacing="1" w:after="100" w:afterAutospacing="1"/>
              <w:jc w:val="center"/>
            </w:pPr>
            <w:r>
              <w:rPr>
                <w:color w:val="000000"/>
                <w:lang w:val="en-GB"/>
              </w:rPr>
              <w:t>N.A.</w:t>
            </w:r>
          </w:p>
        </w:tc>
      </w:tr>
      <w:tr w:rsidR="008E028D" w14:paraId="3797CBC1" w14:textId="77777777" w:rsidTr="002A1746">
        <w:trPr>
          <w:trHeight w:val="746"/>
        </w:trPr>
        <w:tc>
          <w:tcPr>
            <w:tcW w:w="0" w:type="auto"/>
            <w:vMerge/>
            <w:tcBorders>
              <w:top w:val="nil"/>
              <w:left w:val="single" w:sz="8" w:space="0" w:color="auto"/>
              <w:bottom w:val="single" w:sz="8" w:space="0" w:color="auto"/>
              <w:right w:val="single" w:sz="8" w:space="0" w:color="auto"/>
            </w:tcBorders>
            <w:vAlign w:val="center"/>
            <w:hideMark/>
          </w:tcPr>
          <w:p w14:paraId="035B6F04" w14:textId="77777777" w:rsidR="008E028D" w:rsidRDefault="008E028D">
            <w:pPr>
              <w:rPr>
                <w:rFonts w:ascii="Calibri" w:eastAsiaTheme="minorEastAsia" w:hAnsi="Calibri" w:cs="Calibri"/>
                <w:sz w:val="22"/>
                <w:szCs w:val="22"/>
              </w:rPr>
            </w:pPr>
          </w:p>
        </w:tc>
        <w:tc>
          <w:tcPr>
            <w:tcW w:w="14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BEA9BE" w14:textId="77777777" w:rsidR="008E028D" w:rsidRDefault="008E028D">
            <w:pPr>
              <w:spacing w:before="100" w:beforeAutospacing="1" w:after="100" w:afterAutospacing="1"/>
              <w:jc w:val="center"/>
            </w:pPr>
            <w:r>
              <w:rPr>
                <w:color w:val="000000"/>
                <w:lang w:val="en-GB"/>
              </w:rPr>
              <w:t>Value range</w:t>
            </w:r>
          </w:p>
        </w:tc>
        <w:tc>
          <w:tcPr>
            <w:tcW w:w="154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5E82D9B0" w14:textId="77777777" w:rsidR="008E028D" w:rsidRDefault="008E028D">
            <w:pPr>
              <w:spacing w:before="100" w:beforeAutospacing="1" w:after="100" w:afterAutospacing="1"/>
              <w:jc w:val="center"/>
            </w:pPr>
            <w:r>
              <w:rPr>
                <w:color w:val="000000"/>
                <w:lang w:val="en-GB"/>
              </w:rPr>
              <w:t>N.A.</w:t>
            </w:r>
          </w:p>
          <w:p w14:paraId="5CE61299" w14:textId="77777777" w:rsidR="008E028D" w:rsidRDefault="008E028D">
            <w:pPr>
              <w:spacing w:before="100" w:beforeAutospacing="1" w:after="100" w:afterAutospacing="1"/>
              <w:jc w:val="center"/>
            </w:pPr>
            <w:r>
              <w:rPr>
                <w:color w:val="000000"/>
                <w:lang w:val="en-GB"/>
              </w:rPr>
              <w:t>(Default is 1)</w:t>
            </w:r>
          </w:p>
        </w:tc>
        <w:tc>
          <w:tcPr>
            <w:tcW w:w="154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01645360" w14:textId="77777777" w:rsidR="008E028D" w:rsidRDefault="008E028D">
            <w:pPr>
              <w:spacing w:before="100" w:beforeAutospacing="1" w:after="100" w:afterAutospacing="1"/>
              <w:jc w:val="center"/>
            </w:pPr>
            <w:r>
              <w:rPr>
                <w:color w:val="000000"/>
                <w:lang w:val="en-GB"/>
              </w:rPr>
              <w:t>N.A.</w:t>
            </w:r>
          </w:p>
          <w:p w14:paraId="00DF2A8C" w14:textId="77777777" w:rsidR="008E028D" w:rsidRDefault="008E028D">
            <w:pPr>
              <w:spacing w:before="100" w:beforeAutospacing="1" w:after="100" w:afterAutospacing="1"/>
              <w:jc w:val="center"/>
            </w:pPr>
            <w:r>
              <w:rPr>
                <w:color w:val="000000"/>
                <w:lang w:val="en-GB"/>
              </w:rPr>
              <w:t>(Default is 1)</w:t>
            </w:r>
          </w:p>
        </w:tc>
        <w:tc>
          <w:tcPr>
            <w:tcW w:w="15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6FF7D5" w14:textId="77777777" w:rsidR="008E028D" w:rsidRDefault="008E028D">
            <w:pPr>
              <w:spacing w:before="100" w:beforeAutospacing="1" w:after="100" w:afterAutospacing="1"/>
              <w:jc w:val="center"/>
            </w:pPr>
            <w:r>
              <w:rPr>
                <w:color w:val="000000"/>
                <w:lang w:val="en-GB"/>
              </w:rPr>
              <w:t>1 – [16]</w:t>
            </w:r>
          </w:p>
        </w:tc>
        <w:tc>
          <w:tcPr>
            <w:tcW w:w="15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83637B" w14:textId="77777777" w:rsidR="008E028D" w:rsidRDefault="008E028D">
            <w:pPr>
              <w:spacing w:before="100" w:beforeAutospacing="1" w:after="100" w:afterAutospacing="1"/>
              <w:jc w:val="center"/>
            </w:pPr>
            <w:r>
              <w:rPr>
                <w:color w:val="000000"/>
                <w:lang w:val="en-GB"/>
              </w:rPr>
              <w:t>1 - 6, 8 - 10, 12, 15, 16</w:t>
            </w:r>
          </w:p>
        </w:tc>
        <w:tc>
          <w:tcPr>
            <w:tcW w:w="141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518C409E" w14:textId="77777777" w:rsidR="008E028D" w:rsidRDefault="008E028D">
            <w:pPr>
              <w:spacing w:before="100" w:beforeAutospacing="1" w:after="100" w:afterAutospacing="1"/>
              <w:jc w:val="center"/>
            </w:pPr>
            <w:r>
              <w:rPr>
                <w:color w:val="000000"/>
                <w:lang w:val="en-GB"/>
              </w:rPr>
              <w:t>N.A.</w:t>
            </w:r>
          </w:p>
          <w:p w14:paraId="0C97D374" w14:textId="77777777" w:rsidR="008E028D" w:rsidRDefault="008E028D">
            <w:pPr>
              <w:spacing w:before="100" w:beforeAutospacing="1" w:after="100" w:afterAutospacing="1"/>
              <w:jc w:val="center"/>
            </w:pPr>
            <w:r>
              <w:rPr>
                <w:color w:val="000000"/>
                <w:lang w:val="en-GB"/>
              </w:rPr>
              <w:t>(Default is 1)</w:t>
            </w:r>
          </w:p>
        </w:tc>
      </w:tr>
      <w:tr w:rsidR="008E028D" w14:paraId="4B6BC10C" w14:textId="77777777" w:rsidTr="002A1746">
        <w:trPr>
          <w:trHeight w:val="268"/>
        </w:trPr>
        <w:tc>
          <w:tcPr>
            <w:tcW w:w="128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7070F2" w14:textId="77777777" w:rsidR="008E028D" w:rsidRDefault="008E028D">
            <w:pPr>
              <w:spacing w:before="100" w:beforeAutospacing="1" w:after="100" w:afterAutospacing="1"/>
              <w:jc w:val="center"/>
            </w:pPr>
            <w:r>
              <w:rPr>
                <w:color w:val="000000"/>
              </w:rPr>
              <w:t>Enabling a frequency hopping</w:t>
            </w:r>
          </w:p>
        </w:tc>
        <w:tc>
          <w:tcPr>
            <w:tcW w:w="14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A9D8D7" w14:textId="77777777" w:rsidR="008E028D" w:rsidRDefault="008E028D">
            <w:pPr>
              <w:spacing w:before="100" w:beforeAutospacing="1" w:after="100" w:afterAutospacing="1"/>
              <w:jc w:val="center"/>
            </w:pPr>
            <w:r>
              <w:rPr>
                <w:color w:val="000000"/>
                <w:lang w:val="en-GB"/>
              </w:rPr>
              <w:t>Configurability</w:t>
            </w:r>
          </w:p>
        </w:tc>
        <w:tc>
          <w:tcPr>
            <w:tcW w:w="15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F0A3A4" w14:textId="77777777" w:rsidR="008E028D" w:rsidRDefault="008E028D">
            <w:pPr>
              <w:spacing w:before="100" w:beforeAutospacing="1" w:after="100" w:afterAutospacing="1"/>
              <w:jc w:val="center"/>
            </w:pPr>
            <w:r>
              <w:rPr>
                <w:rFonts w:ascii="SimSun" w:hAnsi="SimSun" w:hint="eastAsia"/>
                <w:color w:val="000000"/>
              </w:rPr>
              <w:t>√</w:t>
            </w:r>
          </w:p>
        </w:tc>
        <w:tc>
          <w:tcPr>
            <w:tcW w:w="1540" w:type="dxa"/>
            <w:tcBorders>
              <w:top w:val="nil"/>
              <w:left w:val="nil"/>
              <w:bottom w:val="single" w:sz="8" w:space="0" w:color="auto"/>
              <w:right w:val="single" w:sz="8" w:space="0" w:color="auto"/>
            </w:tcBorders>
            <w:tcMar>
              <w:top w:w="0" w:type="dxa"/>
              <w:left w:w="108" w:type="dxa"/>
              <w:bottom w:w="0" w:type="dxa"/>
              <w:right w:w="108" w:type="dxa"/>
            </w:tcMar>
            <w:hideMark/>
          </w:tcPr>
          <w:p w14:paraId="7DC2CE39" w14:textId="77777777" w:rsidR="008E028D" w:rsidRDefault="008E028D">
            <w:pPr>
              <w:spacing w:before="100" w:beforeAutospacing="1" w:after="100" w:afterAutospacing="1"/>
              <w:jc w:val="center"/>
            </w:pPr>
            <w:r>
              <w:rPr>
                <w:rFonts w:ascii="SimSun" w:hAnsi="SimSun" w:hint="eastAsia"/>
                <w:color w:val="000000"/>
              </w:rPr>
              <w:t>√</w:t>
            </w:r>
          </w:p>
        </w:tc>
        <w:tc>
          <w:tcPr>
            <w:tcW w:w="1540" w:type="dxa"/>
            <w:tcBorders>
              <w:top w:val="nil"/>
              <w:left w:val="nil"/>
              <w:bottom w:val="single" w:sz="8" w:space="0" w:color="auto"/>
              <w:right w:val="single" w:sz="8" w:space="0" w:color="auto"/>
            </w:tcBorders>
            <w:tcMar>
              <w:top w:w="0" w:type="dxa"/>
              <w:left w:w="108" w:type="dxa"/>
              <w:bottom w:w="0" w:type="dxa"/>
              <w:right w:w="108" w:type="dxa"/>
            </w:tcMar>
            <w:hideMark/>
          </w:tcPr>
          <w:p w14:paraId="356E6674" w14:textId="77777777" w:rsidR="008E028D" w:rsidRDefault="008E028D">
            <w:pPr>
              <w:spacing w:before="100" w:beforeAutospacing="1" w:after="100" w:afterAutospacing="1"/>
              <w:jc w:val="center"/>
            </w:pPr>
            <w:r>
              <w:rPr>
                <w:rFonts w:ascii="SimSun" w:hAnsi="SimSun" w:hint="eastAsia"/>
                <w:color w:val="000000"/>
              </w:rPr>
              <w:t>√</w:t>
            </w:r>
          </w:p>
        </w:tc>
        <w:tc>
          <w:tcPr>
            <w:tcW w:w="1540" w:type="dxa"/>
            <w:tcBorders>
              <w:top w:val="nil"/>
              <w:left w:val="nil"/>
              <w:bottom w:val="single" w:sz="8" w:space="0" w:color="auto"/>
              <w:right w:val="single" w:sz="8" w:space="0" w:color="auto"/>
            </w:tcBorders>
            <w:tcMar>
              <w:top w:w="0" w:type="dxa"/>
              <w:left w:w="108" w:type="dxa"/>
              <w:bottom w:w="0" w:type="dxa"/>
              <w:right w:w="108" w:type="dxa"/>
            </w:tcMar>
            <w:hideMark/>
          </w:tcPr>
          <w:p w14:paraId="675D52D2" w14:textId="77777777" w:rsidR="008E028D" w:rsidRDefault="008E028D">
            <w:pPr>
              <w:spacing w:before="100" w:beforeAutospacing="1" w:after="100" w:afterAutospacing="1"/>
              <w:jc w:val="center"/>
            </w:pPr>
            <w:r>
              <w:rPr>
                <w:rFonts w:ascii="SimSun" w:hAnsi="SimSun" w:hint="eastAsia"/>
                <w:color w:val="000000"/>
              </w:rPr>
              <w:t>√</w:t>
            </w:r>
          </w:p>
        </w:tc>
        <w:tc>
          <w:tcPr>
            <w:tcW w:w="1412" w:type="dxa"/>
            <w:tcBorders>
              <w:top w:val="nil"/>
              <w:left w:val="nil"/>
              <w:bottom w:val="single" w:sz="8" w:space="0" w:color="auto"/>
              <w:right w:val="single" w:sz="8" w:space="0" w:color="auto"/>
            </w:tcBorders>
            <w:tcMar>
              <w:top w:w="0" w:type="dxa"/>
              <w:left w:w="108" w:type="dxa"/>
              <w:bottom w:w="0" w:type="dxa"/>
              <w:right w:w="108" w:type="dxa"/>
            </w:tcMar>
            <w:hideMark/>
          </w:tcPr>
          <w:p w14:paraId="023F2499" w14:textId="77777777" w:rsidR="008E028D" w:rsidRDefault="008E028D">
            <w:pPr>
              <w:spacing w:before="100" w:beforeAutospacing="1" w:after="100" w:afterAutospacing="1"/>
              <w:jc w:val="center"/>
            </w:pPr>
            <w:r>
              <w:rPr>
                <w:rFonts w:ascii="SimSun" w:hAnsi="SimSun" w:hint="eastAsia"/>
                <w:color w:val="000000"/>
              </w:rPr>
              <w:t>√</w:t>
            </w:r>
          </w:p>
        </w:tc>
      </w:tr>
      <w:tr w:rsidR="008E028D" w14:paraId="6E0F30DE" w14:textId="77777777" w:rsidTr="002A1746">
        <w:trPr>
          <w:trHeight w:val="985"/>
        </w:trPr>
        <w:tc>
          <w:tcPr>
            <w:tcW w:w="0" w:type="auto"/>
            <w:vMerge/>
            <w:tcBorders>
              <w:top w:val="nil"/>
              <w:left w:val="single" w:sz="8" w:space="0" w:color="auto"/>
              <w:bottom w:val="single" w:sz="8" w:space="0" w:color="auto"/>
              <w:right w:val="single" w:sz="8" w:space="0" w:color="auto"/>
            </w:tcBorders>
            <w:vAlign w:val="center"/>
            <w:hideMark/>
          </w:tcPr>
          <w:p w14:paraId="7FD9BD6D" w14:textId="77777777" w:rsidR="008E028D" w:rsidRDefault="008E028D">
            <w:pPr>
              <w:rPr>
                <w:rFonts w:ascii="Calibri" w:eastAsiaTheme="minorEastAsia" w:hAnsi="Calibri" w:cs="Calibri"/>
                <w:sz w:val="22"/>
                <w:szCs w:val="22"/>
              </w:rPr>
            </w:pPr>
          </w:p>
        </w:tc>
        <w:tc>
          <w:tcPr>
            <w:tcW w:w="14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450E29" w14:textId="77777777" w:rsidR="008E028D" w:rsidRDefault="008E028D">
            <w:pPr>
              <w:spacing w:before="100" w:beforeAutospacing="1" w:after="100" w:afterAutospacing="1"/>
              <w:jc w:val="center"/>
            </w:pPr>
            <w:r>
              <w:rPr>
                <w:color w:val="000000"/>
                <w:lang w:val="en-GB"/>
              </w:rPr>
              <w:t>Value range</w:t>
            </w:r>
          </w:p>
        </w:tc>
        <w:tc>
          <w:tcPr>
            <w:tcW w:w="15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3D15A1" w14:textId="77777777" w:rsidR="008E028D" w:rsidRDefault="008E028D">
            <w:pPr>
              <w:spacing w:before="100" w:beforeAutospacing="1" w:after="100" w:afterAutospacing="1"/>
              <w:jc w:val="center"/>
            </w:pPr>
            <w:r>
              <w:rPr>
                <w:color w:val="000000"/>
                <w:lang w:val="en-GB"/>
              </w:rPr>
              <w:t>On/Off</w:t>
            </w:r>
          </w:p>
          <w:p w14:paraId="7D73C06A" w14:textId="77777777" w:rsidR="008E028D" w:rsidRDefault="008E028D">
            <w:pPr>
              <w:spacing w:before="100" w:beforeAutospacing="1" w:after="100" w:afterAutospacing="1"/>
              <w:jc w:val="center"/>
            </w:pPr>
            <w:r>
              <w:rPr>
                <w:color w:val="000000"/>
                <w:lang w:val="en-GB"/>
              </w:rPr>
              <w:t>(only for 2 symbol)</w:t>
            </w:r>
          </w:p>
        </w:tc>
        <w:tc>
          <w:tcPr>
            <w:tcW w:w="15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A99752" w14:textId="77777777" w:rsidR="008E028D" w:rsidRDefault="008E028D">
            <w:pPr>
              <w:spacing w:before="100" w:beforeAutospacing="1" w:after="100" w:afterAutospacing="1"/>
              <w:jc w:val="center"/>
            </w:pPr>
            <w:r>
              <w:rPr>
                <w:color w:val="000000"/>
                <w:lang w:val="en-GB"/>
              </w:rPr>
              <w:t>On/Off</w:t>
            </w:r>
          </w:p>
        </w:tc>
        <w:tc>
          <w:tcPr>
            <w:tcW w:w="15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1F0585" w14:textId="77777777" w:rsidR="008E028D" w:rsidRDefault="008E028D">
            <w:pPr>
              <w:spacing w:before="100" w:beforeAutospacing="1" w:after="100" w:afterAutospacing="1"/>
              <w:jc w:val="center"/>
            </w:pPr>
            <w:r>
              <w:rPr>
                <w:color w:val="000000"/>
                <w:lang w:val="en-GB"/>
              </w:rPr>
              <w:t>On/Off</w:t>
            </w:r>
          </w:p>
          <w:p w14:paraId="4E23AC43" w14:textId="77777777" w:rsidR="008E028D" w:rsidRDefault="008E028D">
            <w:pPr>
              <w:spacing w:before="100" w:beforeAutospacing="1" w:after="100" w:afterAutospacing="1"/>
              <w:jc w:val="center"/>
            </w:pPr>
            <w:r>
              <w:rPr>
                <w:color w:val="000000"/>
                <w:lang w:val="en-GB"/>
              </w:rPr>
              <w:t>(only for 2 symbol)</w:t>
            </w:r>
          </w:p>
        </w:tc>
        <w:tc>
          <w:tcPr>
            <w:tcW w:w="15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946460" w14:textId="77777777" w:rsidR="008E028D" w:rsidRDefault="008E028D">
            <w:pPr>
              <w:spacing w:before="100" w:beforeAutospacing="1" w:after="100" w:afterAutospacing="1"/>
              <w:jc w:val="center"/>
            </w:pPr>
            <w:r>
              <w:rPr>
                <w:color w:val="000000"/>
                <w:lang w:val="en-GB"/>
              </w:rPr>
              <w:t>On/Off</w:t>
            </w:r>
          </w:p>
        </w:tc>
        <w:tc>
          <w:tcPr>
            <w:tcW w:w="14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DB8F24" w14:textId="77777777" w:rsidR="008E028D" w:rsidRDefault="008E028D">
            <w:pPr>
              <w:spacing w:before="100" w:beforeAutospacing="1" w:after="100" w:afterAutospacing="1"/>
              <w:jc w:val="center"/>
            </w:pPr>
            <w:r>
              <w:rPr>
                <w:color w:val="000000"/>
                <w:lang w:val="en-GB"/>
              </w:rPr>
              <w:t>On/Off</w:t>
            </w:r>
          </w:p>
        </w:tc>
      </w:tr>
      <w:tr w:rsidR="008E028D" w14:paraId="7255E00B" w14:textId="77777777" w:rsidTr="002A1746">
        <w:trPr>
          <w:trHeight w:val="238"/>
        </w:trPr>
        <w:tc>
          <w:tcPr>
            <w:tcW w:w="128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D297DA" w14:textId="77777777" w:rsidR="008E028D" w:rsidRDefault="008E028D">
            <w:pPr>
              <w:spacing w:before="100" w:beforeAutospacing="1" w:after="100" w:afterAutospacing="1"/>
              <w:jc w:val="center"/>
            </w:pPr>
            <w:r>
              <w:rPr>
                <w:color w:val="000000"/>
                <w:lang w:val="en-GB"/>
              </w:rPr>
              <w:t>FFS: Frequency resource of 2</w:t>
            </w:r>
            <w:r>
              <w:rPr>
                <w:color w:val="000000"/>
                <w:vertAlign w:val="superscript"/>
                <w:lang w:val="en-GB"/>
              </w:rPr>
              <w:t>nd</w:t>
            </w:r>
            <w:r>
              <w:rPr>
                <w:color w:val="000000"/>
                <w:lang w:val="en-GB"/>
              </w:rPr>
              <w:t xml:space="preserve"> hop if frequency Hopping is enabled</w:t>
            </w:r>
          </w:p>
        </w:tc>
        <w:tc>
          <w:tcPr>
            <w:tcW w:w="14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1872EB" w14:textId="77777777" w:rsidR="008E028D" w:rsidRDefault="008E028D">
            <w:pPr>
              <w:spacing w:before="100" w:beforeAutospacing="1" w:after="100" w:afterAutospacing="1"/>
              <w:jc w:val="center"/>
            </w:pPr>
            <w:r>
              <w:rPr>
                <w:color w:val="000000"/>
                <w:lang w:val="en-GB"/>
              </w:rPr>
              <w:t>Configurability</w:t>
            </w:r>
          </w:p>
        </w:tc>
        <w:tc>
          <w:tcPr>
            <w:tcW w:w="15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FD6A5A" w14:textId="77777777" w:rsidR="008E028D" w:rsidRDefault="008E028D">
            <w:pPr>
              <w:spacing w:before="100" w:beforeAutospacing="1" w:after="100" w:afterAutospacing="1"/>
              <w:jc w:val="center"/>
            </w:pPr>
            <w:r>
              <w:rPr>
                <w:color w:val="000000"/>
                <w:lang w:val="en-GB"/>
              </w:rPr>
              <w:t>FFS</w:t>
            </w:r>
          </w:p>
        </w:tc>
        <w:tc>
          <w:tcPr>
            <w:tcW w:w="15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E5D562" w14:textId="77777777" w:rsidR="008E028D" w:rsidRDefault="008E028D">
            <w:pPr>
              <w:spacing w:before="100" w:beforeAutospacing="1" w:after="100" w:afterAutospacing="1"/>
              <w:jc w:val="center"/>
            </w:pPr>
            <w:r>
              <w:rPr>
                <w:color w:val="000000"/>
                <w:lang w:val="en-GB"/>
              </w:rPr>
              <w:t>FFS</w:t>
            </w:r>
          </w:p>
        </w:tc>
        <w:tc>
          <w:tcPr>
            <w:tcW w:w="15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3816E0" w14:textId="77777777" w:rsidR="008E028D" w:rsidRDefault="008E028D">
            <w:pPr>
              <w:spacing w:before="100" w:beforeAutospacing="1" w:after="100" w:afterAutospacing="1"/>
              <w:jc w:val="center"/>
            </w:pPr>
            <w:r>
              <w:rPr>
                <w:color w:val="000000"/>
                <w:lang w:val="en-GB"/>
              </w:rPr>
              <w:t>FFS</w:t>
            </w:r>
          </w:p>
        </w:tc>
        <w:tc>
          <w:tcPr>
            <w:tcW w:w="15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D25608" w14:textId="77777777" w:rsidR="008E028D" w:rsidRDefault="008E028D">
            <w:pPr>
              <w:spacing w:before="100" w:beforeAutospacing="1" w:after="100" w:afterAutospacing="1"/>
              <w:jc w:val="center"/>
            </w:pPr>
            <w:r>
              <w:rPr>
                <w:color w:val="000000"/>
                <w:lang w:val="en-GB"/>
              </w:rPr>
              <w:t>FFS</w:t>
            </w:r>
          </w:p>
        </w:tc>
        <w:tc>
          <w:tcPr>
            <w:tcW w:w="14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3B55C3" w14:textId="77777777" w:rsidR="008E028D" w:rsidRDefault="008E028D">
            <w:pPr>
              <w:spacing w:before="100" w:beforeAutospacing="1" w:after="100" w:afterAutospacing="1"/>
              <w:jc w:val="center"/>
            </w:pPr>
            <w:r>
              <w:rPr>
                <w:color w:val="000000"/>
                <w:lang w:val="en-GB"/>
              </w:rPr>
              <w:t>FFS</w:t>
            </w:r>
          </w:p>
        </w:tc>
      </w:tr>
      <w:tr w:rsidR="008E028D" w14:paraId="361EA5F9" w14:textId="77777777" w:rsidTr="002A1746">
        <w:trPr>
          <w:trHeight w:val="1373"/>
        </w:trPr>
        <w:tc>
          <w:tcPr>
            <w:tcW w:w="0" w:type="auto"/>
            <w:vMerge/>
            <w:tcBorders>
              <w:top w:val="nil"/>
              <w:left w:val="single" w:sz="8" w:space="0" w:color="auto"/>
              <w:bottom w:val="single" w:sz="8" w:space="0" w:color="auto"/>
              <w:right w:val="single" w:sz="8" w:space="0" w:color="auto"/>
            </w:tcBorders>
            <w:vAlign w:val="center"/>
            <w:hideMark/>
          </w:tcPr>
          <w:p w14:paraId="63810DC4" w14:textId="77777777" w:rsidR="008E028D" w:rsidRDefault="008E028D">
            <w:pPr>
              <w:rPr>
                <w:rFonts w:ascii="Calibri" w:eastAsiaTheme="minorEastAsia" w:hAnsi="Calibri" w:cs="Calibri"/>
                <w:sz w:val="22"/>
                <w:szCs w:val="22"/>
              </w:rPr>
            </w:pPr>
          </w:p>
        </w:tc>
        <w:tc>
          <w:tcPr>
            <w:tcW w:w="14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F9F723" w14:textId="77777777" w:rsidR="008E028D" w:rsidRDefault="008E028D">
            <w:pPr>
              <w:spacing w:before="100" w:beforeAutospacing="1" w:after="100" w:afterAutospacing="1"/>
              <w:jc w:val="center"/>
            </w:pPr>
            <w:r>
              <w:rPr>
                <w:color w:val="000000"/>
                <w:lang w:val="en-GB"/>
              </w:rPr>
              <w:t>Value range</w:t>
            </w:r>
          </w:p>
        </w:tc>
        <w:tc>
          <w:tcPr>
            <w:tcW w:w="15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8AD8DF" w14:textId="77777777" w:rsidR="008E028D" w:rsidRDefault="008E028D">
            <w:pPr>
              <w:spacing w:before="100" w:beforeAutospacing="1" w:after="100" w:afterAutospacing="1"/>
              <w:jc w:val="center"/>
            </w:pPr>
            <w:r>
              <w:rPr>
                <w:color w:val="000000"/>
                <w:lang w:val="en-GB"/>
              </w:rPr>
              <w:t>FFS</w:t>
            </w:r>
          </w:p>
        </w:tc>
        <w:tc>
          <w:tcPr>
            <w:tcW w:w="15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AED713" w14:textId="77777777" w:rsidR="008E028D" w:rsidRDefault="008E028D">
            <w:pPr>
              <w:spacing w:before="100" w:beforeAutospacing="1" w:after="100" w:afterAutospacing="1"/>
              <w:jc w:val="center"/>
            </w:pPr>
            <w:r>
              <w:rPr>
                <w:color w:val="000000"/>
                <w:lang w:val="en-GB"/>
              </w:rPr>
              <w:t>FFS</w:t>
            </w:r>
          </w:p>
        </w:tc>
        <w:tc>
          <w:tcPr>
            <w:tcW w:w="15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7DDB9B" w14:textId="77777777" w:rsidR="008E028D" w:rsidRDefault="008E028D">
            <w:pPr>
              <w:spacing w:before="100" w:beforeAutospacing="1" w:after="100" w:afterAutospacing="1"/>
              <w:jc w:val="center"/>
            </w:pPr>
            <w:r>
              <w:rPr>
                <w:color w:val="000000"/>
                <w:lang w:val="en-GB"/>
              </w:rPr>
              <w:t>FFS</w:t>
            </w:r>
          </w:p>
        </w:tc>
        <w:tc>
          <w:tcPr>
            <w:tcW w:w="15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5E8BC4" w14:textId="77777777" w:rsidR="008E028D" w:rsidRDefault="008E028D">
            <w:pPr>
              <w:spacing w:before="100" w:beforeAutospacing="1" w:after="100" w:afterAutospacing="1"/>
              <w:jc w:val="center"/>
            </w:pPr>
            <w:r>
              <w:rPr>
                <w:color w:val="000000"/>
                <w:lang w:val="en-GB"/>
              </w:rPr>
              <w:t>FFS</w:t>
            </w:r>
          </w:p>
        </w:tc>
        <w:tc>
          <w:tcPr>
            <w:tcW w:w="14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24E2D4" w14:textId="77777777" w:rsidR="008E028D" w:rsidRDefault="008E028D">
            <w:pPr>
              <w:spacing w:before="100" w:beforeAutospacing="1" w:after="100" w:afterAutospacing="1"/>
              <w:jc w:val="center"/>
            </w:pPr>
            <w:r>
              <w:rPr>
                <w:color w:val="000000"/>
                <w:lang w:val="en-GB"/>
              </w:rPr>
              <w:t>FFS</w:t>
            </w:r>
          </w:p>
        </w:tc>
      </w:tr>
      <w:tr w:rsidR="008E028D" w14:paraId="63F3E8D6" w14:textId="77777777" w:rsidTr="002A1746">
        <w:trPr>
          <w:trHeight w:val="101"/>
        </w:trPr>
        <w:tc>
          <w:tcPr>
            <w:tcW w:w="128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D21BD2" w14:textId="77777777" w:rsidR="008E028D" w:rsidRDefault="008E028D">
            <w:pPr>
              <w:spacing w:before="100" w:beforeAutospacing="1" w:after="100" w:afterAutospacing="1"/>
              <w:jc w:val="center"/>
            </w:pPr>
            <w:r>
              <w:rPr>
                <w:color w:val="000000"/>
              </w:rPr>
              <w:t>Index of initial cyclic shift</w:t>
            </w:r>
          </w:p>
        </w:tc>
        <w:tc>
          <w:tcPr>
            <w:tcW w:w="14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822361" w14:textId="77777777" w:rsidR="008E028D" w:rsidRDefault="008E028D">
            <w:pPr>
              <w:spacing w:before="100" w:beforeAutospacing="1" w:after="100" w:afterAutospacing="1"/>
              <w:jc w:val="center"/>
            </w:pPr>
            <w:r>
              <w:rPr>
                <w:color w:val="000000"/>
                <w:lang w:val="en-GB"/>
              </w:rPr>
              <w:t>Configurability</w:t>
            </w:r>
          </w:p>
        </w:tc>
        <w:tc>
          <w:tcPr>
            <w:tcW w:w="15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93FCC8" w14:textId="77777777" w:rsidR="008E028D" w:rsidRDefault="008E028D">
            <w:pPr>
              <w:spacing w:before="100" w:beforeAutospacing="1" w:after="100" w:afterAutospacing="1"/>
              <w:jc w:val="center"/>
            </w:pPr>
            <w:r>
              <w:rPr>
                <w:rFonts w:ascii="SimSun" w:hAnsi="SimSun" w:hint="eastAsia"/>
                <w:color w:val="000000"/>
              </w:rPr>
              <w:t>√</w:t>
            </w:r>
          </w:p>
          <w:p w14:paraId="36555581" w14:textId="77777777" w:rsidR="008E028D" w:rsidRDefault="008E028D">
            <w:pPr>
              <w:spacing w:before="100" w:beforeAutospacing="1" w:after="100" w:afterAutospacing="1"/>
              <w:jc w:val="center"/>
            </w:pPr>
            <w:r>
              <w:rPr>
                <w:color w:val="000000"/>
                <w:lang w:val="en-GB"/>
              </w:rPr>
              <w:t>(FFS if implicit derivation is also used)</w:t>
            </w:r>
          </w:p>
        </w:tc>
        <w:tc>
          <w:tcPr>
            <w:tcW w:w="15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BE0F55" w14:textId="77777777" w:rsidR="008E028D" w:rsidRDefault="008E028D">
            <w:pPr>
              <w:spacing w:before="100" w:beforeAutospacing="1" w:after="100" w:afterAutospacing="1"/>
              <w:jc w:val="center"/>
            </w:pPr>
            <w:r>
              <w:rPr>
                <w:rFonts w:ascii="SimSun" w:hAnsi="SimSun" w:hint="eastAsia"/>
                <w:color w:val="000000"/>
              </w:rPr>
              <w:t>√</w:t>
            </w:r>
          </w:p>
          <w:p w14:paraId="505EDEB5" w14:textId="77777777" w:rsidR="008E028D" w:rsidRDefault="008E028D">
            <w:pPr>
              <w:spacing w:before="100" w:beforeAutospacing="1" w:after="100" w:afterAutospacing="1"/>
              <w:jc w:val="center"/>
            </w:pPr>
            <w:r>
              <w:rPr>
                <w:color w:val="000000"/>
                <w:lang w:val="en-GB"/>
              </w:rPr>
              <w:t>(FFS if implicit derivation is also used)</w:t>
            </w:r>
          </w:p>
        </w:tc>
        <w:tc>
          <w:tcPr>
            <w:tcW w:w="154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6292B3C0" w14:textId="77777777" w:rsidR="008E028D" w:rsidRDefault="008E028D">
            <w:pPr>
              <w:spacing w:before="100" w:beforeAutospacing="1" w:after="100" w:afterAutospacing="1"/>
              <w:jc w:val="center"/>
            </w:pPr>
            <w:r>
              <w:rPr>
                <w:color w:val="000000"/>
                <w:lang w:val="en-GB"/>
              </w:rPr>
              <w:t>N.A.</w:t>
            </w:r>
          </w:p>
        </w:tc>
        <w:tc>
          <w:tcPr>
            <w:tcW w:w="15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06B01B" w14:textId="77777777" w:rsidR="008E028D" w:rsidRDefault="008E028D">
            <w:pPr>
              <w:spacing w:before="100" w:beforeAutospacing="1" w:after="100" w:afterAutospacing="1"/>
              <w:jc w:val="center"/>
            </w:pPr>
            <w:r>
              <w:rPr>
                <w:color w:val="000000"/>
                <w:lang w:val="en-GB"/>
              </w:rPr>
              <w:t>FFS</w:t>
            </w:r>
          </w:p>
          <w:p w14:paraId="689ED01A" w14:textId="77777777" w:rsidR="008E028D" w:rsidRDefault="008E028D">
            <w:pPr>
              <w:spacing w:before="100" w:beforeAutospacing="1" w:after="100" w:afterAutospacing="1"/>
              <w:jc w:val="center"/>
            </w:pPr>
            <w:r>
              <w:rPr>
                <w:color w:val="000000"/>
                <w:lang w:val="en-GB"/>
              </w:rPr>
              <w:t>(for DMRS)</w:t>
            </w:r>
          </w:p>
        </w:tc>
        <w:tc>
          <w:tcPr>
            <w:tcW w:w="14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A25C8C" w14:textId="77777777" w:rsidR="008E028D" w:rsidRDefault="008E028D">
            <w:pPr>
              <w:spacing w:before="100" w:beforeAutospacing="1" w:after="100" w:afterAutospacing="1"/>
              <w:jc w:val="center"/>
            </w:pPr>
            <w:r>
              <w:rPr>
                <w:color w:val="000000"/>
                <w:lang w:val="en-GB"/>
              </w:rPr>
              <w:t>FFS</w:t>
            </w:r>
          </w:p>
          <w:p w14:paraId="02C53E4E" w14:textId="77777777" w:rsidR="008E028D" w:rsidRDefault="008E028D">
            <w:pPr>
              <w:spacing w:before="100" w:beforeAutospacing="1" w:after="100" w:afterAutospacing="1"/>
              <w:jc w:val="center"/>
            </w:pPr>
            <w:r>
              <w:rPr>
                <w:color w:val="000000"/>
                <w:lang w:val="en-GB"/>
              </w:rPr>
              <w:t>(for DMRS)</w:t>
            </w:r>
          </w:p>
        </w:tc>
      </w:tr>
      <w:tr w:rsidR="008E028D" w14:paraId="6E331448" w14:textId="77777777" w:rsidTr="002A1746">
        <w:trPr>
          <w:trHeight w:val="45"/>
        </w:trPr>
        <w:tc>
          <w:tcPr>
            <w:tcW w:w="0" w:type="auto"/>
            <w:vMerge/>
            <w:tcBorders>
              <w:top w:val="nil"/>
              <w:left w:val="single" w:sz="8" w:space="0" w:color="auto"/>
              <w:bottom w:val="single" w:sz="8" w:space="0" w:color="auto"/>
              <w:right w:val="single" w:sz="8" w:space="0" w:color="auto"/>
            </w:tcBorders>
            <w:vAlign w:val="center"/>
            <w:hideMark/>
          </w:tcPr>
          <w:p w14:paraId="1F3843EC" w14:textId="77777777" w:rsidR="008E028D" w:rsidRDefault="008E028D">
            <w:pPr>
              <w:rPr>
                <w:rFonts w:ascii="Calibri" w:eastAsiaTheme="minorEastAsia" w:hAnsi="Calibri" w:cs="Calibri"/>
                <w:sz w:val="22"/>
                <w:szCs w:val="22"/>
              </w:rPr>
            </w:pPr>
          </w:p>
        </w:tc>
        <w:tc>
          <w:tcPr>
            <w:tcW w:w="14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92679C" w14:textId="77777777" w:rsidR="008E028D" w:rsidRDefault="008E028D">
            <w:pPr>
              <w:spacing w:before="100" w:beforeAutospacing="1" w:after="100" w:afterAutospacing="1"/>
              <w:jc w:val="center"/>
            </w:pPr>
            <w:r>
              <w:rPr>
                <w:color w:val="000000"/>
                <w:lang w:val="en-GB"/>
              </w:rPr>
              <w:t>Value range</w:t>
            </w:r>
          </w:p>
        </w:tc>
        <w:tc>
          <w:tcPr>
            <w:tcW w:w="15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9DB253" w14:textId="77777777" w:rsidR="008E028D" w:rsidRDefault="008E028D">
            <w:pPr>
              <w:spacing w:before="100" w:beforeAutospacing="1" w:after="100" w:afterAutospacing="1"/>
              <w:jc w:val="center"/>
            </w:pPr>
            <w:r>
              <w:rPr>
                <w:color w:val="000000"/>
                <w:lang w:val="en-GB"/>
              </w:rPr>
              <w:t>0 – 11</w:t>
            </w:r>
          </w:p>
        </w:tc>
        <w:tc>
          <w:tcPr>
            <w:tcW w:w="15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CEEE25" w14:textId="77777777" w:rsidR="008E028D" w:rsidRDefault="008E028D">
            <w:pPr>
              <w:spacing w:before="100" w:beforeAutospacing="1" w:after="100" w:afterAutospacing="1"/>
              <w:jc w:val="center"/>
            </w:pPr>
            <w:r>
              <w:rPr>
                <w:color w:val="000000"/>
                <w:lang w:val="en-GB"/>
              </w:rPr>
              <w:t>0 – 11</w:t>
            </w:r>
          </w:p>
        </w:tc>
        <w:tc>
          <w:tcPr>
            <w:tcW w:w="154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0892F309" w14:textId="77777777" w:rsidR="008E028D" w:rsidRDefault="008E028D">
            <w:pPr>
              <w:spacing w:before="100" w:beforeAutospacing="1" w:after="100" w:afterAutospacing="1"/>
              <w:jc w:val="center"/>
            </w:pPr>
            <w:r>
              <w:rPr>
                <w:color w:val="000000"/>
                <w:lang w:val="en-GB"/>
              </w:rPr>
              <w:t>N.A.</w:t>
            </w:r>
          </w:p>
        </w:tc>
        <w:tc>
          <w:tcPr>
            <w:tcW w:w="15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8261D6" w14:textId="77777777" w:rsidR="008E028D" w:rsidRDefault="008E028D">
            <w:pPr>
              <w:spacing w:before="100" w:beforeAutospacing="1" w:after="100" w:afterAutospacing="1"/>
              <w:jc w:val="center"/>
            </w:pPr>
            <w:r>
              <w:rPr>
                <w:color w:val="000000"/>
                <w:lang w:val="en-GB"/>
              </w:rPr>
              <w:t>0 – 11</w:t>
            </w:r>
          </w:p>
        </w:tc>
        <w:tc>
          <w:tcPr>
            <w:tcW w:w="14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FFFC0" w14:textId="77777777" w:rsidR="008E028D" w:rsidRDefault="008E028D">
            <w:pPr>
              <w:spacing w:before="100" w:beforeAutospacing="1" w:after="100" w:afterAutospacing="1"/>
              <w:jc w:val="center"/>
            </w:pPr>
            <w:r>
              <w:rPr>
                <w:color w:val="000000"/>
                <w:lang w:val="en-GB"/>
              </w:rPr>
              <w:t>0 – 11</w:t>
            </w:r>
          </w:p>
        </w:tc>
      </w:tr>
      <w:tr w:rsidR="008E028D" w14:paraId="48D0E2AD" w14:textId="77777777" w:rsidTr="002A1746">
        <w:trPr>
          <w:trHeight w:val="52"/>
        </w:trPr>
        <w:tc>
          <w:tcPr>
            <w:tcW w:w="128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9DFC74" w14:textId="77777777" w:rsidR="008E028D" w:rsidRDefault="008E028D">
            <w:pPr>
              <w:spacing w:before="100" w:beforeAutospacing="1" w:after="100" w:afterAutospacing="1"/>
              <w:jc w:val="center"/>
            </w:pPr>
            <w:r>
              <w:rPr>
                <w:color w:val="000000"/>
              </w:rPr>
              <w:t>Index of time-domain OCC</w:t>
            </w:r>
          </w:p>
        </w:tc>
        <w:tc>
          <w:tcPr>
            <w:tcW w:w="14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EAB001" w14:textId="77777777" w:rsidR="008E028D" w:rsidRDefault="008E028D">
            <w:pPr>
              <w:spacing w:before="100" w:beforeAutospacing="1" w:after="100" w:afterAutospacing="1"/>
              <w:jc w:val="center"/>
            </w:pPr>
            <w:r>
              <w:rPr>
                <w:color w:val="000000"/>
                <w:lang w:val="en-GB"/>
              </w:rPr>
              <w:t>Configurability</w:t>
            </w:r>
          </w:p>
        </w:tc>
        <w:tc>
          <w:tcPr>
            <w:tcW w:w="154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096EE33E" w14:textId="77777777" w:rsidR="008E028D" w:rsidRDefault="008E028D">
            <w:pPr>
              <w:spacing w:before="100" w:beforeAutospacing="1" w:after="100" w:afterAutospacing="1"/>
              <w:jc w:val="center"/>
            </w:pPr>
            <w:r>
              <w:rPr>
                <w:color w:val="000000"/>
                <w:lang w:val="en-GB"/>
              </w:rPr>
              <w:t>N.A.</w:t>
            </w:r>
          </w:p>
        </w:tc>
        <w:tc>
          <w:tcPr>
            <w:tcW w:w="15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1082EF" w14:textId="77777777" w:rsidR="008E028D" w:rsidRDefault="008E028D">
            <w:pPr>
              <w:spacing w:before="100" w:beforeAutospacing="1" w:after="100" w:afterAutospacing="1"/>
              <w:jc w:val="center"/>
            </w:pPr>
            <w:r>
              <w:rPr>
                <w:rFonts w:ascii="SimSun" w:hAnsi="SimSun" w:hint="eastAsia"/>
                <w:color w:val="000000"/>
              </w:rPr>
              <w:t>√</w:t>
            </w:r>
          </w:p>
          <w:p w14:paraId="5A7BFA9E" w14:textId="77777777" w:rsidR="008E028D" w:rsidRDefault="008E028D">
            <w:pPr>
              <w:spacing w:before="100" w:beforeAutospacing="1" w:after="100" w:afterAutospacing="1"/>
              <w:jc w:val="center"/>
            </w:pPr>
            <w:r>
              <w:rPr>
                <w:color w:val="000000"/>
                <w:lang w:val="en-GB"/>
              </w:rPr>
              <w:t>(FFS if implicit derivation is also used)</w:t>
            </w:r>
          </w:p>
        </w:tc>
        <w:tc>
          <w:tcPr>
            <w:tcW w:w="154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614A5989" w14:textId="77777777" w:rsidR="008E028D" w:rsidRDefault="008E028D">
            <w:pPr>
              <w:spacing w:before="100" w:beforeAutospacing="1" w:after="100" w:afterAutospacing="1"/>
              <w:jc w:val="center"/>
            </w:pPr>
            <w:r>
              <w:rPr>
                <w:color w:val="000000"/>
                <w:lang w:val="en-GB"/>
              </w:rPr>
              <w:t>N.A.</w:t>
            </w:r>
          </w:p>
        </w:tc>
        <w:tc>
          <w:tcPr>
            <w:tcW w:w="154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7C59CA50" w14:textId="77777777" w:rsidR="008E028D" w:rsidRDefault="008E028D">
            <w:pPr>
              <w:spacing w:before="100" w:beforeAutospacing="1" w:after="100" w:afterAutospacing="1"/>
              <w:jc w:val="center"/>
            </w:pPr>
            <w:r>
              <w:rPr>
                <w:color w:val="000000"/>
                <w:lang w:val="en-GB"/>
              </w:rPr>
              <w:t>N.A.</w:t>
            </w:r>
          </w:p>
        </w:tc>
        <w:tc>
          <w:tcPr>
            <w:tcW w:w="141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1BB34E55" w14:textId="77777777" w:rsidR="008E028D" w:rsidRDefault="008E028D">
            <w:pPr>
              <w:spacing w:before="100" w:beforeAutospacing="1" w:after="100" w:afterAutospacing="1"/>
              <w:jc w:val="center"/>
            </w:pPr>
            <w:r>
              <w:rPr>
                <w:color w:val="000000"/>
                <w:lang w:val="en-GB"/>
              </w:rPr>
              <w:t>N.A.</w:t>
            </w:r>
          </w:p>
        </w:tc>
      </w:tr>
      <w:tr w:rsidR="008E028D" w14:paraId="57CEEB70" w14:textId="77777777" w:rsidTr="002A1746">
        <w:trPr>
          <w:trHeight w:val="97"/>
        </w:trPr>
        <w:tc>
          <w:tcPr>
            <w:tcW w:w="0" w:type="auto"/>
            <w:vMerge/>
            <w:tcBorders>
              <w:top w:val="nil"/>
              <w:left w:val="single" w:sz="8" w:space="0" w:color="auto"/>
              <w:bottom w:val="single" w:sz="8" w:space="0" w:color="auto"/>
              <w:right w:val="single" w:sz="8" w:space="0" w:color="auto"/>
            </w:tcBorders>
            <w:vAlign w:val="center"/>
            <w:hideMark/>
          </w:tcPr>
          <w:p w14:paraId="1094F1D9" w14:textId="77777777" w:rsidR="008E028D" w:rsidRDefault="008E028D">
            <w:pPr>
              <w:rPr>
                <w:rFonts w:ascii="Calibri" w:eastAsiaTheme="minorEastAsia" w:hAnsi="Calibri" w:cs="Calibri"/>
                <w:sz w:val="22"/>
                <w:szCs w:val="22"/>
              </w:rPr>
            </w:pPr>
          </w:p>
        </w:tc>
        <w:tc>
          <w:tcPr>
            <w:tcW w:w="14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0ED3FF" w14:textId="77777777" w:rsidR="008E028D" w:rsidRDefault="008E028D">
            <w:pPr>
              <w:spacing w:before="100" w:beforeAutospacing="1" w:after="100" w:afterAutospacing="1"/>
              <w:jc w:val="center"/>
            </w:pPr>
            <w:r>
              <w:rPr>
                <w:color w:val="000000"/>
                <w:lang w:val="en-GB"/>
              </w:rPr>
              <w:t>Value range</w:t>
            </w:r>
          </w:p>
        </w:tc>
        <w:tc>
          <w:tcPr>
            <w:tcW w:w="154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7CE7A005" w14:textId="77777777" w:rsidR="008E028D" w:rsidRDefault="008E028D">
            <w:pPr>
              <w:spacing w:before="100" w:beforeAutospacing="1" w:after="100" w:afterAutospacing="1"/>
              <w:jc w:val="center"/>
            </w:pPr>
            <w:r>
              <w:rPr>
                <w:color w:val="000000"/>
                <w:lang w:val="en-GB"/>
              </w:rPr>
              <w:t>N.A.</w:t>
            </w:r>
          </w:p>
        </w:tc>
        <w:tc>
          <w:tcPr>
            <w:tcW w:w="15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F2DD78" w14:textId="77777777" w:rsidR="008E028D" w:rsidRDefault="008E028D">
            <w:pPr>
              <w:spacing w:before="100" w:beforeAutospacing="1" w:after="100" w:afterAutospacing="1"/>
              <w:jc w:val="center"/>
            </w:pPr>
            <w:r>
              <w:rPr>
                <w:color w:val="000000"/>
                <w:lang w:val="en-GB"/>
              </w:rPr>
              <w:t>0 - 6</w:t>
            </w:r>
          </w:p>
        </w:tc>
        <w:tc>
          <w:tcPr>
            <w:tcW w:w="154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6C2735F5" w14:textId="77777777" w:rsidR="008E028D" w:rsidRDefault="008E028D">
            <w:pPr>
              <w:spacing w:before="100" w:beforeAutospacing="1" w:after="100" w:afterAutospacing="1"/>
              <w:jc w:val="center"/>
            </w:pPr>
            <w:r>
              <w:rPr>
                <w:color w:val="000000"/>
                <w:lang w:val="en-GB"/>
              </w:rPr>
              <w:t>N.A.</w:t>
            </w:r>
          </w:p>
        </w:tc>
        <w:tc>
          <w:tcPr>
            <w:tcW w:w="154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374DF163" w14:textId="77777777" w:rsidR="008E028D" w:rsidRDefault="008E028D">
            <w:pPr>
              <w:spacing w:before="100" w:beforeAutospacing="1" w:after="100" w:afterAutospacing="1"/>
              <w:jc w:val="center"/>
            </w:pPr>
            <w:r>
              <w:rPr>
                <w:color w:val="000000"/>
                <w:lang w:val="en-GB"/>
              </w:rPr>
              <w:t>N.A.</w:t>
            </w:r>
          </w:p>
        </w:tc>
        <w:tc>
          <w:tcPr>
            <w:tcW w:w="141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443246B2" w14:textId="77777777" w:rsidR="008E028D" w:rsidRDefault="008E028D">
            <w:pPr>
              <w:spacing w:before="100" w:beforeAutospacing="1" w:after="100" w:afterAutospacing="1"/>
              <w:jc w:val="center"/>
            </w:pPr>
            <w:r>
              <w:rPr>
                <w:color w:val="000000"/>
                <w:lang w:val="en-GB"/>
              </w:rPr>
              <w:t>N.A.</w:t>
            </w:r>
          </w:p>
        </w:tc>
      </w:tr>
      <w:tr w:rsidR="008E028D" w14:paraId="616FC404" w14:textId="77777777" w:rsidTr="002A1746">
        <w:trPr>
          <w:trHeight w:val="97"/>
        </w:trPr>
        <w:tc>
          <w:tcPr>
            <w:tcW w:w="128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2AFA2F" w14:textId="77777777" w:rsidR="008E028D" w:rsidRDefault="008E028D">
            <w:pPr>
              <w:spacing w:before="100" w:beforeAutospacing="1" w:after="100" w:afterAutospacing="1"/>
              <w:jc w:val="center"/>
            </w:pPr>
            <w:r>
              <w:rPr>
                <w:color w:val="000000"/>
              </w:rPr>
              <w:t>Length of Pre-DFT OCC</w:t>
            </w:r>
          </w:p>
        </w:tc>
        <w:tc>
          <w:tcPr>
            <w:tcW w:w="14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CCB663" w14:textId="77777777" w:rsidR="008E028D" w:rsidRDefault="008E028D">
            <w:pPr>
              <w:spacing w:before="100" w:beforeAutospacing="1" w:after="100" w:afterAutospacing="1"/>
              <w:jc w:val="center"/>
            </w:pPr>
            <w:r>
              <w:rPr>
                <w:color w:val="000000"/>
                <w:lang w:val="en-GB"/>
              </w:rPr>
              <w:t>Configurability</w:t>
            </w:r>
          </w:p>
        </w:tc>
        <w:tc>
          <w:tcPr>
            <w:tcW w:w="154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3F7DE196" w14:textId="77777777" w:rsidR="008E028D" w:rsidRDefault="008E028D">
            <w:pPr>
              <w:spacing w:before="100" w:beforeAutospacing="1" w:after="100" w:afterAutospacing="1"/>
              <w:jc w:val="center"/>
            </w:pPr>
            <w:r>
              <w:rPr>
                <w:color w:val="000000"/>
                <w:lang w:val="en-GB"/>
              </w:rPr>
              <w:t>N.A.</w:t>
            </w:r>
          </w:p>
        </w:tc>
        <w:tc>
          <w:tcPr>
            <w:tcW w:w="154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5B44075D" w14:textId="77777777" w:rsidR="008E028D" w:rsidRDefault="008E028D">
            <w:pPr>
              <w:spacing w:before="100" w:beforeAutospacing="1" w:after="100" w:afterAutospacing="1"/>
              <w:jc w:val="center"/>
            </w:pPr>
            <w:r>
              <w:rPr>
                <w:color w:val="000000"/>
                <w:lang w:val="en-GB"/>
              </w:rPr>
              <w:t>N.A.</w:t>
            </w:r>
          </w:p>
        </w:tc>
        <w:tc>
          <w:tcPr>
            <w:tcW w:w="154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5BDB6CC0" w14:textId="77777777" w:rsidR="008E028D" w:rsidRDefault="008E028D">
            <w:pPr>
              <w:spacing w:before="100" w:beforeAutospacing="1" w:after="100" w:afterAutospacing="1"/>
              <w:jc w:val="center"/>
            </w:pPr>
            <w:r>
              <w:rPr>
                <w:color w:val="000000"/>
                <w:lang w:val="en-GB"/>
              </w:rPr>
              <w:t>N.A.</w:t>
            </w:r>
          </w:p>
        </w:tc>
        <w:tc>
          <w:tcPr>
            <w:tcW w:w="154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0BE7E628" w14:textId="77777777" w:rsidR="008E028D" w:rsidRDefault="008E028D">
            <w:pPr>
              <w:spacing w:before="100" w:beforeAutospacing="1" w:after="100" w:afterAutospacing="1"/>
              <w:jc w:val="center"/>
            </w:pPr>
            <w:r>
              <w:rPr>
                <w:color w:val="000000"/>
                <w:lang w:val="en-GB"/>
              </w:rPr>
              <w:t>N.A.</w:t>
            </w:r>
          </w:p>
        </w:tc>
        <w:tc>
          <w:tcPr>
            <w:tcW w:w="14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754F4B" w14:textId="77777777" w:rsidR="008E028D" w:rsidRDefault="008E028D">
            <w:pPr>
              <w:spacing w:before="100" w:beforeAutospacing="1" w:after="100" w:afterAutospacing="1"/>
              <w:jc w:val="center"/>
            </w:pPr>
            <w:r>
              <w:rPr>
                <w:rFonts w:ascii="SimSun" w:hAnsi="SimSun" w:hint="eastAsia"/>
                <w:color w:val="000000"/>
              </w:rPr>
              <w:t>√</w:t>
            </w:r>
          </w:p>
        </w:tc>
      </w:tr>
      <w:tr w:rsidR="008E028D" w14:paraId="2C632087" w14:textId="77777777" w:rsidTr="002A1746">
        <w:trPr>
          <w:trHeight w:val="97"/>
        </w:trPr>
        <w:tc>
          <w:tcPr>
            <w:tcW w:w="0" w:type="auto"/>
            <w:vMerge/>
            <w:tcBorders>
              <w:top w:val="nil"/>
              <w:left w:val="single" w:sz="8" w:space="0" w:color="auto"/>
              <w:bottom w:val="single" w:sz="8" w:space="0" w:color="auto"/>
              <w:right w:val="single" w:sz="8" w:space="0" w:color="auto"/>
            </w:tcBorders>
            <w:vAlign w:val="center"/>
            <w:hideMark/>
          </w:tcPr>
          <w:p w14:paraId="17BFAA24" w14:textId="77777777" w:rsidR="008E028D" w:rsidRDefault="008E028D">
            <w:pPr>
              <w:rPr>
                <w:rFonts w:ascii="Calibri" w:eastAsiaTheme="minorEastAsia" w:hAnsi="Calibri" w:cs="Calibri"/>
                <w:sz w:val="22"/>
                <w:szCs w:val="22"/>
              </w:rPr>
            </w:pPr>
          </w:p>
        </w:tc>
        <w:tc>
          <w:tcPr>
            <w:tcW w:w="14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EEF501" w14:textId="77777777" w:rsidR="008E028D" w:rsidRDefault="008E028D">
            <w:pPr>
              <w:spacing w:before="100" w:beforeAutospacing="1" w:after="100" w:afterAutospacing="1"/>
              <w:jc w:val="center"/>
            </w:pPr>
            <w:r>
              <w:rPr>
                <w:color w:val="000000"/>
                <w:lang w:val="en-GB"/>
              </w:rPr>
              <w:t>Value range</w:t>
            </w:r>
          </w:p>
        </w:tc>
        <w:tc>
          <w:tcPr>
            <w:tcW w:w="154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2039FD9C" w14:textId="77777777" w:rsidR="008E028D" w:rsidRDefault="008E028D">
            <w:pPr>
              <w:spacing w:before="100" w:beforeAutospacing="1" w:after="100" w:afterAutospacing="1"/>
              <w:jc w:val="center"/>
            </w:pPr>
            <w:r>
              <w:rPr>
                <w:color w:val="000000"/>
                <w:lang w:val="en-GB"/>
              </w:rPr>
              <w:t>N.A.</w:t>
            </w:r>
          </w:p>
        </w:tc>
        <w:tc>
          <w:tcPr>
            <w:tcW w:w="154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6BC2FFC5" w14:textId="77777777" w:rsidR="008E028D" w:rsidRDefault="008E028D">
            <w:pPr>
              <w:spacing w:before="100" w:beforeAutospacing="1" w:after="100" w:afterAutospacing="1"/>
              <w:jc w:val="center"/>
            </w:pPr>
            <w:r>
              <w:rPr>
                <w:color w:val="000000"/>
                <w:lang w:val="en-GB"/>
              </w:rPr>
              <w:t>N.A.</w:t>
            </w:r>
          </w:p>
        </w:tc>
        <w:tc>
          <w:tcPr>
            <w:tcW w:w="154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32DB07F4" w14:textId="77777777" w:rsidR="008E028D" w:rsidRDefault="008E028D">
            <w:pPr>
              <w:spacing w:before="100" w:beforeAutospacing="1" w:after="100" w:afterAutospacing="1"/>
              <w:jc w:val="center"/>
            </w:pPr>
            <w:r>
              <w:rPr>
                <w:color w:val="000000"/>
                <w:lang w:val="en-GB"/>
              </w:rPr>
              <w:t>N.A.</w:t>
            </w:r>
          </w:p>
        </w:tc>
        <w:tc>
          <w:tcPr>
            <w:tcW w:w="154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17CCD7F6" w14:textId="77777777" w:rsidR="008E028D" w:rsidRDefault="008E028D">
            <w:pPr>
              <w:spacing w:before="100" w:beforeAutospacing="1" w:after="100" w:afterAutospacing="1"/>
              <w:jc w:val="center"/>
            </w:pPr>
            <w:r>
              <w:rPr>
                <w:color w:val="000000"/>
                <w:lang w:val="en-GB"/>
              </w:rPr>
              <w:t>N.A.</w:t>
            </w:r>
          </w:p>
        </w:tc>
        <w:tc>
          <w:tcPr>
            <w:tcW w:w="14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85B450" w14:textId="77777777" w:rsidR="008E028D" w:rsidRDefault="008E028D">
            <w:pPr>
              <w:spacing w:before="100" w:beforeAutospacing="1" w:after="100" w:afterAutospacing="1"/>
              <w:jc w:val="center"/>
            </w:pPr>
            <w:r>
              <w:rPr>
                <w:color w:val="000000"/>
                <w:lang w:val="en-GB"/>
              </w:rPr>
              <w:t>2, 4</w:t>
            </w:r>
          </w:p>
        </w:tc>
      </w:tr>
      <w:tr w:rsidR="008E028D" w14:paraId="4E1F01C6" w14:textId="77777777" w:rsidTr="002A1746">
        <w:trPr>
          <w:trHeight w:val="97"/>
        </w:trPr>
        <w:tc>
          <w:tcPr>
            <w:tcW w:w="128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E3AF1C" w14:textId="77777777" w:rsidR="008E028D" w:rsidRDefault="008E028D">
            <w:pPr>
              <w:spacing w:before="100" w:beforeAutospacing="1" w:after="100" w:afterAutospacing="1"/>
              <w:jc w:val="center"/>
            </w:pPr>
            <w:r>
              <w:rPr>
                <w:color w:val="000000"/>
              </w:rPr>
              <w:t>Index of Pre-DFT OCC</w:t>
            </w:r>
          </w:p>
        </w:tc>
        <w:tc>
          <w:tcPr>
            <w:tcW w:w="14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C1BDBB" w14:textId="77777777" w:rsidR="008E028D" w:rsidRDefault="008E028D">
            <w:pPr>
              <w:spacing w:before="100" w:beforeAutospacing="1" w:after="100" w:afterAutospacing="1"/>
              <w:jc w:val="center"/>
            </w:pPr>
            <w:r>
              <w:rPr>
                <w:color w:val="000000"/>
                <w:lang w:val="en-GB"/>
              </w:rPr>
              <w:t>Configurability</w:t>
            </w:r>
          </w:p>
        </w:tc>
        <w:tc>
          <w:tcPr>
            <w:tcW w:w="154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119892D1" w14:textId="77777777" w:rsidR="008E028D" w:rsidRDefault="008E028D">
            <w:pPr>
              <w:spacing w:before="100" w:beforeAutospacing="1" w:after="100" w:afterAutospacing="1"/>
              <w:jc w:val="center"/>
            </w:pPr>
            <w:r>
              <w:rPr>
                <w:color w:val="000000"/>
                <w:lang w:val="en-GB"/>
              </w:rPr>
              <w:t>N.A.</w:t>
            </w:r>
          </w:p>
        </w:tc>
        <w:tc>
          <w:tcPr>
            <w:tcW w:w="154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25451446" w14:textId="77777777" w:rsidR="008E028D" w:rsidRDefault="008E028D">
            <w:pPr>
              <w:spacing w:before="100" w:beforeAutospacing="1" w:after="100" w:afterAutospacing="1"/>
              <w:jc w:val="center"/>
            </w:pPr>
            <w:r>
              <w:rPr>
                <w:color w:val="000000"/>
                <w:lang w:val="en-GB"/>
              </w:rPr>
              <w:t>N.A.</w:t>
            </w:r>
          </w:p>
        </w:tc>
        <w:tc>
          <w:tcPr>
            <w:tcW w:w="154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66278BAE" w14:textId="77777777" w:rsidR="008E028D" w:rsidRDefault="008E028D">
            <w:pPr>
              <w:spacing w:before="100" w:beforeAutospacing="1" w:after="100" w:afterAutospacing="1"/>
              <w:jc w:val="center"/>
            </w:pPr>
            <w:r>
              <w:rPr>
                <w:color w:val="000000"/>
                <w:lang w:val="en-GB"/>
              </w:rPr>
              <w:t>N.A.</w:t>
            </w:r>
          </w:p>
        </w:tc>
        <w:tc>
          <w:tcPr>
            <w:tcW w:w="154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162692A4" w14:textId="77777777" w:rsidR="008E028D" w:rsidRDefault="008E028D">
            <w:pPr>
              <w:spacing w:before="100" w:beforeAutospacing="1" w:after="100" w:afterAutospacing="1"/>
              <w:jc w:val="center"/>
            </w:pPr>
            <w:r>
              <w:rPr>
                <w:color w:val="000000"/>
                <w:lang w:val="en-GB"/>
              </w:rPr>
              <w:t>N.A.</w:t>
            </w:r>
          </w:p>
        </w:tc>
        <w:tc>
          <w:tcPr>
            <w:tcW w:w="14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D45DCA" w14:textId="77777777" w:rsidR="008E028D" w:rsidRDefault="008E028D">
            <w:pPr>
              <w:spacing w:before="100" w:beforeAutospacing="1" w:after="100" w:afterAutospacing="1"/>
              <w:jc w:val="center"/>
            </w:pPr>
            <w:r>
              <w:rPr>
                <w:rFonts w:ascii="SimSun" w:hAnsi="SimSun" w:hint="eastAsia"/>
                <w:color w:val="000000"/>
              </w:rPr>
              <w:t>√</w:t>
            </w:r>
          </w:p>
        </w:tc>
      </w:tr>
      <w:tr w:rsidR="008E028D" w14:paraId="39FA0168" w14:textId="77777777" w:rsidTr="002A1746">
        <w:trPr>
          <w:trHeight w:val="97"/>
        </w:trPr>
        <w:tc>
          <w:tcPr>
            <w:tcW w:w="0" w:type="auto"/>
            <w:vMerge/>
            <w:tcBorders>
              <w:top w:val="nil"/>
              <w:left w:val="single" w:sz="8" w:space="0" w:color="auto"/>
              <w:bottom w:val="single" w:sz="8" w:space="0" w:color="auto"/>
              <w:right w:val="single" w:sz="8" w:space="0" w:color="auto"/>
            </w:tcBorders>
            <w:vAlign w:val="center"/>
            <w:hideMark/>
          </w:tcPr>
          <w:p w14:paraId="1693D848" w14:textId="77777777" w:rsidR="008E028D" w:rsidRDefault="008E028D">
            <w:pPr>
              <w:rPr>
                <w:rFonts w:ascii="Calibri" w:eastAsiaTheme="minorEastAsia" w:hAnsi="Calibri" w:cs="Calibri"/>
                <w:sz w:val="22"/>
                <w:szCs w:val="22"/>
              </w:rPr>
            </w:pPr>
          </w:p>
        </w:tc>
        <w:tc>
          <w:tcPr>
            <w:tcW w:w="14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DD0358" w14:textId="77777777" w:rsidR="008E028D" w:rsidRDefault="008E028D">
            <w:pPr>
              <w:spacing w:before="100" w:beforeAutospacing="1" w:after="100" w:afterAutospacing="1"/>
              <w:jc w:val="center"/>
            </w:pPr>
            <w:r>
              <w:rPr>
                <w:color w:val="000000"/>
                <w:lang w:val="en-GB"/>
              </w:rPr>
              <w:t>Value range</w:t>
            </w:r>
          </w:p>
        </w:tc>
        <w:tc>
          <w:tcPr>
            <w:tcW w:w="154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79D621DB" w14:textId="77777777" w:rsidR="008E028D" w:rsidRDefault="008E028D">
            <w:pPr>
              <w:spacing w:before="100" w:beforeAutospacing="1" w:after="100" w:afterAutospacing="1"/>
              <w:jc w:val="center"/>
            </w:pPr>
            <w:r>
              <w:rPr>
                <w:color w:val="000000"/>
                <w:lang w:val="en-GB"/>
              </w:rPr>
              <w:t>N.A.</w:t>
            </w:r>
          </w:p>
        </w:tc>
        <w:tc>
          <w:tcPr>
            <w:tcW w:w="154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26DDB510" w14:textId="77777777" w:rsidR="008E028D" w:rsidRDefault="008E028D">
            <w:pPr>
              <w:spacing w:before="100" w:beforeAutospacing="1" w:after="100" w:afterAutospacing="1"/>
              <w:jc w:val="center"/>
            </w:pPr>
            <w:r>
              <w:rPr>
                <w:color w:val="000000"/>
                <w:lang w:val="en-GB"/>
              </w:rPr>
              <w:t>N.A.</w:t>
            </w:r>
          </w:p>
        </w:tc>
        <w:tc>
          <w:tcPr>
            <w:tcW w:w="154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2277ECDF" w14:textId="77777777" w:rsidR="008E028D" w:rsidRDefault="008E028D">
            <w:pPr>
              <w:spacing w:before="100" w:beforeAutospacing="1" w:after="100" w:afterAutospacing="1"/>
              <w:jc w:val="center"/>
            </w:pPr>
            <w:r>
              <w:rPr>
                <w:color w:val="000000"/>
                <w:lang w:val="en-GB"/>
              </w:rPr>
              <w:t>N.A.</w:t>
            </w:r>
          </w:p>
        </w:tc>
        <w:tc>
          <w:tcPr>
            <w:tcW w:w="154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6DC6FA7B" w14:textId="77777777" w:rsidR="008E028D" w:rsidRDefault="008E028D">
            <w:pPr>
              <w:spacing w:before="100" w:beforeAutospacing="1" w:after="100" w:afterAutospacing="1"/>
              <w:jc w:val="center"/>
            </w:pPr>
            <w:r>
              <w:rPr>
                <w:color w:val="000000"/>
                <w:lang w:val="en-GB"/>
              </w:rPr>
              <w:t>N.A.</w:t>
            </w:r>
          </w:p>
        </w:tc>
        <w:tc>
          <w:tcPr>
            <w:tcW w:w="14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8427DD" w14:textId="77777777" w:rsidR="008E028D" w:rsidRDefault="008E028D">
            <w:pPr>
              <w:spacing w:before="100" w:beforeAutospacing="1" w:after="100" w:afterAutospacing="1"/>
              <w:jc w:val="center"/>
            </w:pPr>
            <w:r>
              <w:rPr>
                <w:color w:val="000000"/>
                <w:lang w:val="en-GB"/>
              </w:rPr>
              <w:t>0, 1, 2, 3</w:t>
            </w:r>
          </w:p>
        </w:tc>
      </w:tr>
    </w:tbl>
    <w:p w14:paraId="4714CE7E" w14:textId="77777777" w:rsidR="008E028D" w:rsidRDefault="008E028D" w:rsidP="008E028D">
      <w:pPr>
        <w:pStyle w:val="m4323554185251877876msobodytext"/>
      </w:pPr>
      <w:r>
        <w:rPr>
          <w:rFonts w:ascii="Times New Roman" w:hAnsi="Times New Roman" w:cs="Times New Roman"/>
          <w:color w:val="FF0000"/>
          <w:sz w:val="20"/>
          <w:szCs w:val="20"/>
          <w:lang w:val="en-GB"/>
        </w:rPr>
        <w:t> </w:t>
      </w:r>
    </w:p>
    <w:p w14:paraId="04429E34" w14:textId="77777777" w:rsidR="008E028D" w:rsidRDefault="008E028D" w:rsidP="008E028D">
      <w:pPr>
        <w:spacing w:before="100" w:beforeAutospacing="1" w:after="100" w:afterAutospacing="1"/>
      </w:pPr>
      <w:r>
        <w:rPr>
          <w:color w:val="000000"/>
          <w:lang w:val="en-GB"/>
        </w:rPr>
        <w:t>Table 2: Semi-statically-configured parameters and their value ranges</w:t>
      </w:r>
    </w:p>
    <w:tbl>
      <w:tblPr>
        <w:tblW w:w="10320" w:type="dxa"/>
        <w:tblCellMar>
          <w:left w:w="0" w:type="dxa"/>
          <w:right w:w="0" w:type="dxa"/>
        </w:tblCellMar>
        <w:tblLook w:val="04A0" w:firstRow="1" w:lastRow="0" w:firstColumn="1" w:lastColumn="0" w:noHBand="0" w:noVBand="1"/>
      </w:tblPr>
      <w:tblGrid>
        <w:gridCol w:w="1384"/>
        <w:gridCol w:w="1483"/>
        <w:gridCol w:w="1638"/>
        <w:gridCol w:w="1418"/>
        <w:gridCol w:w="1702"/>
        <w:gridCol w:w="1277"/>
        <w:gridCol w:w="1418"/>
      </w:tblGrid>
      <w:tr w:rsidR="008E028D" w14:paraId="47BEFDC7" w14:textId="77777777" w:rsidTr="008E028D">
        <w:tc>
          <w:tcPr>
            <w:tcW w:w="2866"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BBEFFC" w14:textId="77777777" w:rsidR="008E028D" w:rsidRDefault="008E028D">
            <w:pPr>
              <w:spacing w:before="100" w:beforeAutospacing="1" w:after="100" w:afterAutospacing="1"/>
              <w:jc w:val="center"/>
            </w:pPr>
            <w:r>
              <w:rPr>
                <w:color w:val="000000"/>
                <w:lang w:val="en-GB"/>
              </w:rPr>
              <w:t> </w:t>
            </w:r>
          </w:p>
        </w:tc>
        <w:tc>
          <w:tcPr>
            <w:tcW w:w="16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6F247C6" w14:textId="77777777" w:rsidR="008E028D" w:rsidRDefault="008E028D">
            <w:pPr>
              <w:spacing w:before="100" w:beforeAutospacing="1" w:after="100" w:afterAutospacing="1"/>
              <w:jc w:val="center"/>
            </w:pPr>
            <w:r>
              <w:rPr>
                <w:color w:val="000000"/>
                <w:lang w:val="en-GB"/>
              </w:rPr>
              <w:t xml:space="preserve">PUCCH </w:t>
            </w:r>
          </w:p>
          <w:p w14:paraId="77B85DBA" w14:textId="77777777" w:rsidR="008E028D" w:rsidRDefault="008E028D">
            <w:pPr>
              <w:spacing w:before="100" w:beforeAutospacing="1" w:after="100" w:afterAutospacing="1"/>
              <w:jc w:val="center"/>
            </w:pPr>
            <w:r>
              <w:rPr>
                <w:color w:val="000000"/>
                <w:lang w:val="en-GB"/>
              </w:rPr>
              <w:t>Format 0</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6F0B0DD" w14:textId="77777777" w:rsidR="008E028D" w:rsidRDefault="008E028D">
            <w:pPr>
              <w:spacing w:before="100" w:beforeAutospacing="1" w:after="100" w:afterAutospacing="1"/>
              <w:jc w:val="center"/>
            </w:pPr>
            <w:r>
              <w:rPr>
                <w:color w:val="000000"/>
                <w:lang w:val="en-GB"/>
              </w:rPr>
              <w:t>PUCCH Format 1</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ABDF7B6" w14:textId="77777777" w:rsidR="008E028D" w:rsidRDefault="008E028D">
            <w:pPr>
              <w:spacing w:before="100" w:beforeAutospacing="1" w:after="100" w:afterAutospacing="1"/>
              <w:jc w:val="center"/>
            </w:pPr>
            <w:r>
              <w:rPr>
                <w:color w:val="000000"/>
                <w:lang w:val="en-GB"/>
              </w:rPr>
              <w:t xml:space="preserve">PUCCH </w:t>
            </w:r>
          </w:p>
          <w:p w14:paraId="34D4CA79" w14:textId="77777777" w:rsidR="008E028D" w:rsidRDefault="008E028D">
            <w:pPr>
              <w:spacing w:before="100" w:beforeAutospacing="1" w:after="100" w:afterAutospacing="1"/>
              <w:jc w:val="center"/>
            </w:pPr>
            <w:r>
              <w:rPr>
                <w:color w:val="000000"/>
                <w:lang w:val="en-GB"/>
              </w:rPr>
              <w:t>Format 2</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2685720" w14:textId="77777777" w:rsidR="008E028D" w:rsidRDefault="008E028D">
            <w:pPr>
              <w:spacing w:before="100" w:beforeAutospacing="1" w:after="100" w:afterAutospacing="1"/>
              <w:jc w:val="center"/>
            </w:pPr>
            <w:r>
              <w:rPr>
                <w:color w:val="000000"/>
                <w:lang w:val="en-GB"/>
              </w:rPr>
              <w:t>PUCCH Format 3</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E3584A" w14:textId="77777777" w:rsidR="008E028D" w:rsidRDefault="008E028D">
            <w:pPr>
              <w:spacing w:before="100" w:beforeAutospacing="1" w:after="100" w:afterAutospacing="1"/>
              <w:jc w:val="center"/>
            </w:pPr>
            <w:r>
              <w:rPr>
                <w:color w:val="000000"/>
                <w:lang w:val="en-GB"/>
              </w:rPr>
              <w:t>PUCCH Format 4</w:t>
            </w:r>
          </w:p>
        </w:tc>
      </w:tr>
      <w:tr w:rsidR="008E028D" w14:paraId="2EC075F7" w14:textId="77777777" w:rsidTr="008E028D">
        <w:tc>
          <w:tcPr>
            <w:tcW w:w="138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1A8E8B" w14:textId="77777777" w:rsidR="008E028D" w:rsidRDefault="008E028D">
            <w:pPr>
              <w:spacing w:before="100" w:beforeAutospacing="1" w:after="100" w:afterAutospacing="1"/>
              <w:jc w:val="center"/>
            </w:pPr>
            <w:r>
              <w:rPr>
                <w:color w:val="000000"/>
              </w:rPr>
              <w:t>Number of slots</w:t>
            </w: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DB1667" w14:textId="77777777" w:rsidR="008E028D" w:rsidRDefault="008E028D">
            <w:pPr>
              <w:spacing w:before="100" w:beforeAutospacing="1" w:after="100" w:afterAutospacing="1"/>
              <w:jc w:val="center"/>
            </w:pPr>
            <w:r>
              <w:rPr>
                <w:color w:val="000000"/>
                <w:lang w:val="en-GB"/>
              </w:rPr>
              <w:t>Configurability</w:t>
            </w:r>
          </w:p>
        </w:tc>
        <w:tc>
          <w:tcPr>
            <w:tcW w:w="1637"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7DF75830" w14:textId="77777777" w:rsidR="008E028D" w:rsidRDefault="008E028D">
            <w:pPr>
              <w:spacing w:before="100" w:beforeAutospacing="1" w:after="100" w:afterAutospacing="1"/>
              <w:jc w:val="center"/>
            </w:pPr>
            <w:r>
              <w:rPr>
                <w:color w:val="000000"/>
                <w:lang w:val="en-GB"/>
              </w:rPr>
              <w:t>N.A.</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FF236C" w14:textId="77777777" w:rsidR="008E028D" w:rsidRDefault="008E028D">
            <w:pPr>
              <w:spacing w:before="100" w:beforeAutospacing="1" w:after="100" w:afterAutospacing="1"/>
              <w:jc w:val="center"/>
            </w:pPr>
            <w:r>
              <w:rPr>
                <w:color w:val="000000"/>
                <w:lang w:val="en-GB"/>
              </w:rPr>
              <w:t>Configured</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1AFEB4FD" w14:textId="77777777" w:rsidR="008E028D" w:rsidRDefault="008E028D">
            <w:pPr>
              <w:spacing w:before="100" w:beforeAutospacing="1" w:after="100" w:afterAutospacing="1"/>
              <w:jc w:val="center"/>
            </w:pPr>
            <w:r>
              <w:rPr>
                <w:color w:val="000000"/>
                <w:lang w:val="en-GB"/>
              </w:rPr>
              <w:t>N.A.</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71FDB7" w14:textId="77777777" w:rsidR="008E028D" w:rsidRDefault="008E028D">
            <w:pPr>
              <w:spacing w:before="100" w:beforeAutospacing="1" w:after="100" w:afterAutospacing="1"/>
              <w:jc w:val="center"/>
            </w:pPr>
            <w:r>
              <w:rPr>
                <w:color w:val="000000"/>
                <w:lang w:val="en-GB"/>
              </w:rPr>
              <w:t>Configured</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1F2AFA" w14:textId="77777777" w:rsidR="008E028D" w:rsidRDefault="008E028D">
            <w:pPr>
              <w:spacing w:before="100" w:beforeAutospacing="1" w:after="100" w:afterAutospacing="1"/>
              <w:jc w:val="center"/>
            </w:pPr>
            <w:r>
              <w:rPr>
                <w:color w:val="000000"/>
                <w:lang w:val="en-GB"/>
              </w:rPr>
              <w:t>Configured</w:t>
            </w:r>
          </w:p>
        </w:tc>
      </w:tr>
      <w:tr w:rsidR="008E028D" w14:paraId="584BA382" w14:textId="77777777" w:rsidTr="008E028D">
        <w:tc>
          <w:tcPr>
            <w:tcW w:w="0" w:type="auto"/>
            <w:vMerge/>
            <w:tcBorders>
              <w:top w:val="nil"/>
              <w:left w:val="single" w:sz="8" w:space="0" w:color="auto"/>
              <w:bottom w:val="single" w:sz="8" w:space="0" w:color="auto"/>
              <w:right w:val="single" w:sz="8" w:space="0" w:color="auto"/>
            </w:tcBorders>
            <w:vAlign w:val="center"/>
            <w:hideMark/>
          </w:tcPr>
          <w:p w14:paraId="287A409A" w14:textId="77777777" w:rsidR="008E028D" w:rsidRDefault="008E028D">
            <w:pPr>
              <w:rPr>
                <w:rFonts w:ascii="Calibri" w:eastAsiaTheme="minorEastAsia" w:hAnsi="Calibri" w:cs="Calibri"/>
                <w:sz w:val="22"/>
                <w:szCs w:val="22"/>
              </w:rPr>
            </w:pP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0D0C70" w14:textId="77777777" w:rsidR="008E028D" w:rsidRDefault="008E028D">
            <w:pPr>
              <w:spacing w:before="100" w:beforeAutospacing="1" w:after="100" w:afterAutospacing="1"/>
              <w:jc w:val="center"/>
            </w:pPr>
            <w:r>
              <w:rPr>
                <w:color w:val="000000"/>
                <w:lang w:val="en-GB"/>
              </w:rPr>
              <w:t>Value range</w:t>
            </w:r>
          </w:p>
        </w:tc>
        <w:tc>
          <w:tcPr>
            <w:tcW w:w="1637"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10A3233F" w14:textId="77777777" w:rsidR="008E028D" w:rsidRDefault="008E028D">
            <w:pPr>
              <w:spacing w:before="100" w:beforeAutospacing="1" w:after="100" w:afterAutospacing="1"/>
              <w:jc w:val="center"/>
            </w:pPr>
            <w:r>
              <w:rPr>
                <w:color w:val="000000"/>
                <w:lang w:val="en-GB"/>
              </w:rPr>
              <w:t>N.A.</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8BD36B" w14:textId="77777777" w:rsidR="008E028D" w:rsidRDefault="008E028D">
            <w:pPr>
              <w:spacing w:before="100" w:beforeAutospacing="1" w:after="100" w:afterAutospacing="1"/>
              <w:jc w:val="center"/>
            </w:pPr>
            <w:r>
              <w:rPr>
                <w:color w:val="000000"/>
                <w:lang w:val="en-GB"/>
              </w:rPr>
              <w:t>1, y1, y2, y3</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583A9E2A" w14:textId="77777777" w:rsidR="008E028D" w:rsidRDefault="008E028D">
            <w:pPr>
              <w:spacing w:before="100" w:beforeAutospacing="1" w:after="100" w:afterAutospacing="1"/>
              <w:jc w:val="center"/>
            </w:pPr>
            <w:r>
              <w:rPr>
                <w:color w:val="000000"/>
                <w:lang w:val="en-GB"/>
              </w:rPr>
              <w:t>N.A.</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D2997B" w14:textId="77777777" w:rsidR="008E028D" w:rsidRDefault="008E028D">
            <w:pPr>
              <w:spacing w:before="100" w:beforeAutospacing="1" w:after="100" w:afterAutospacing="1"/>
              <w:jc w:val="center"/>
            </w:pPr>
            <w:r>
              <w:rPr>
                <w:color w:val="000000"/>
                <w:lang w:val="en-GB"/>
              </w:rPr>
              <w:t>1, y1, y2, y3</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56F6ED" w14:textId="77777777" w:rsidR="008E028D" w:rsidRDefault="008E028D">
            <w:pPr>
              <w:spacing w:before="100" w:beforeAutospacing="1" w:after="100" w:afterAutospacing="1"/>
              <w:jc w:val="center"/>
            </w:pPr>
            <w:r>
              <w:rPr>
                <w:color w:val="000000"/>
                <w:lang w:val="en-GB"/>
              </w:rPr>
              <w:t>1, y1, y2, y3</w:t>
            </w:r>
          </w:p>
        </w:tc>
      </w:tr>
    </w:tbl>
    <w:p w14:paraId="77C5AAD5" w14:textId="5076E920" w:rsidR="006877A6" w:rsidRPr="00ED61D0" w:rsidRDefault="006877A6" w:rsidP="006877A6">
      <w:pPr>
        <w:tabs>
          <w:tab w:val="left" w:pos="0"/>
        </w:tabs>
        <w:overflowPunct/>
        <w:autoSpaceDE/>
        <w:autoSpaceDN/>
        <w:adjustRightInd/>
        <w:spacing w:after="0"/>
        <w:textAlignment w:val="auto"/>
        <w:rPr>
          <w:rFonts w:eastAsia="MS Mincho"/>
          <w:i/>
          <w:lang w:eastAsia="ja-JP"/>
        </w:rPr>
      </w:pPr>
    </w:p>
    <w:p w14:paraId="6A808625" w14:textId="521F6949" w:rsidR="007D7698" w:rsidRDefault="00A55AF1" w:rsidP="00564597">
      <w:pPr>
        <w:pStyle w:val="Heading1"/>
      </w:pPr>
      <w:r>
        <w:t>Discussion</w:t>
      </w:r>
      <w:r w:rsidR="003D056E">
        <w:t xml:space="preserve"> </w:t>
      </w:r>
      <w:r w:rsidR="005C050F">
        <w:t>on PUCCH resource allocation</w:t>
      </w:r>
    </w:p>
    <w:p w14:paraId="47D204BA" w14:textId="77777777" w:rsidR="008C4676" w:rsidRDefault="00445052" w:rsidP="008C4676">
      <w:pPr>
        <w:overflowPunct/>
        <w:autoSpaceDE/>
        <w:autoSpaceDN/>
        <w:adjustRightInd/>
        <w:spacing w:after="0"/>
        <w:textAlignment w:val="auto"/>
        <w:rPr>
          <w:lang w:val="en-GB"/>
        </w:rPr>
      </w:pPr>
      <w:r>
        <w:rPr>
          <w:lang w:val="en-GB"/>
        </w:rPr>
        <w:t>In RAN1 #</w:t>
      </w:r>
      <w:r w:rsidR="008C4676">
        <w:rPr>
          <w:lang w:val="en-GB"/>
        </w:rPr>
        <w:t xml:space="preserve"> 90b</w:t>
      </w:r>
      <w:r w:rsidR="00A32504">
        <w:rPr>
          <w:lang w:val="en-GB"/>
        </w:rPr>
        <w:t xml:space="preserve">, it has been agreed that </w:t>
      </w:r>
    </w:p>
    <w:p w14:paraId="52BA6988" w14:textId="62FE10A9" w:rsidR="008C4676" w:rsidRPr="008C4676" w:rsidRDefault="008C4676" w:rsidP="008C4676">
      <w:pPr>
        <w:pStyle w:val="ListParagraph"/>
        <w:numPr>
          <w:ilvl w:val="0"/>
          <w:numId w:val="26"/>
        </w:numPr>
        <w:rPr>
          <w:rFonts w:ascii="Times New Roman" w:hAnsi="Times New Roman"/>
          <w:sz w:val="20"/>
          <w:szCs w:val="20"/>
        </w:rPr>
      </w:pPr>
      <w:r w:rsidRPr="008C4676">
        <w:rPr>
          <w:rFonts w:ascii="Times New Roman" w:hAnsi="Times New Roman"/>
          <w:sz w:val="20"/>
          <w:szCs w:val="20"/>
        </w:rPr>
        <w:t>The PUCCH resource for SR only transmission is semi-statically configured.</w:t>
      </w:r>
    </w:p>
    <w:p w14:paraId="546F5D66" w14:textId="77777777" w:rsidR="008C4676" w:rsidRPr="00412EBA" w:rsidRDefault="008C4676" w:rsidP="008C4676">
      <w:pPr>
        <w:numPr>
          <w:ilvl w:val="0"/>
          <w:numId w:val="25"/>
        </w:numPr>
        <w:overflowPunct/>
        <w:autoSpaceDE/>
        <w:autoSpaceDN/>
        <w:adjustRightInd/>
        <w:spacing w:after="0"/>
        <w:textAlignment w:val="auto"/>
        <w:rPr>
          <w:lang w:eastAsia="x-none"/>
        </w:rPr>
      </w:pPr>
      <w:r w:rsidRPr="00412EBA">
        <w:rPr>
          <w:color w:val="000000"/>
          <w:lang w:eastAsia="zh-CN"/>
        </w:rPr>
        <w:t xml:space="preserve">The </w:t>
      </w:r>
      <w:r w:rsidRPr="00412EBA">
        <w:rPr>
          <w:rFonts w:hint="eastAsia"/>
          <w:color w:val="000000"/>
          <w:lang w:eastAsia="zh-CN"/>
        </w:rPr>
        <w:t xml:space="preserve">PUCCH resource for P-CSI </w:t>
      </w:r>
      <w:r w:rsidRPr="00412EBA">
        <w:rPr>
          <w:color w:val="000000"/>
          <w:lang w:eastAsia="zh-CN"/>
        </w:rPr>
        <w:t xml:space="preserve">only transmission </w:t>
      </w:r>
      <w:r w:rsidRPr="00412EBA">
        <w:rPr>
          <w:rFonts w:hint="eastAsia"/>
          <w:color w:val="000000"/>
          <w:lang w:eastAsia="zh-CN"/>
        </w:rPr>
        <w:t>is semi-statically configured</w:t>
      </w:r>
    </w:p>
    <w:p w14:paraId="4F5EE779" w14:textId="77777777" w:rsidR="008C4676" w:rsidRPr="00412EBA" w:rsidRDefault="008C4676" w:rsidP="008C4676">
      <w:pPr>
        <w:numPr>
          <w:ilvl w:val="0"/>
          <w:numId w:val="25"/>
        </w:numPr>
        <w:overflowPunct/>
        <w:autoSpaceDE/>
        <w:autoSpaceDN/>
        <w:adjustRightInd/>
        <w:spacing w:after="0"/>
        <w:textAlignment w:val="auto"/>
        <w:rPr>
          <w:lang w:eastAsia="x-none"/>
        </w:rPr>
      </w:pPr>
      <w:r w:rsidRPr="00412EBA">
        <w:rPr>
          <w:color w:val="000000"/>
          <w:lang w:eastAsia="zh-CN"/>
        </w:rPr>
        <w:lastRenderedPageBreak/>
        <w:t>FFS PUCCH resource allocation for semi-persistent CSI</w:t>
      </w:r>
    </w:p>
    <w:p w14:paraId="10A27848" w14:textId="77777777" w:rsidR="008C4676" w:rsidRDefault="008C4676" w:rsidP="008C4676">
      <w:pPr>
        <w:rPr>
          <w:lang w:val="en-GB"/>
        </w:rPr>
      </w:pPr>
    </w:p>
    <w:p w14:paraId="0EC53720" w14:textId="34AF4FDE" w:rsidR="008076B4" w:rsidRDefault="00924AF1" w:rsidP="008C4676">
      <w:pPr>
        <w:rPr>
          <w:lang w:val="en-GB"/>
        </w:rPr>
      </w:pPr>
      <w:r>
        <w:rPr>
          <w:lang w:val="en-GB"/>
        </w:rPr>
        <w:t xml:space="preserve">For semi-persistent PDSCH, a semi-static resource allocation for the ACK channel can also reduce grant overhead. On the other hand, UCI like ACK for dynamic PDSCH don’t have a predictable transmission pattern and therefore </w:t>
      </w:r>
      <w:r w:rsidR="003C733B">
        <w:rPr>
          <w:lang w:val="en-GB"/>
        </w:rPr>
        <w:t>semi-static configurations</w:t>
      </w:r>
      <w:r>
        <w:rPr>
          <w:lang w:val="en-GB"/>
        </w:rPr>
        <w:t xml:space="preserve"> will incur resource waste. It’s better to allocate the resource for dynamic ACK transmission with dynamic resource allocation. </w:t>
      </w:r>
      <w:r w:rsidR="008C4676">
        <w:rPr>
          <w:lang w:val="en-GB"/>
        </w:rPr>
        <w:t xml:space="preserve">For semi-persistent CSI, a semi-static resource allocation may be used. When semi-persistent CSI is not required, the allocated resources may be removed from the RRC configure. </w:t>
      </w:r>
      <w:r w:rsidR="004F3C3D">
        <w:rPr>
          <w:lang w:val="en-GB"/>
        </w:rPr>
        <w:t>In</w:t>
      </w:r>
      <w:r>
        <w:rPr>
          <w:lang w:val="en-GB"/>
        </w:rPr>
        <w:t xml:space="preserve"> another word, the resource allocation type for PUCCH should depend on </w:t>
      </w:r>
      <w:r w:rsidR="00DA336D">
        <w:rPr>
          <w:lang w:val="en-GB"/>
        </w:rPr>
        <w:t>it</w:t>
      </w:r>
      <w:r w:rsidR="008076B4">
        <w:rPr>
          <w:lang w:val="en-GB"/>
        </w:rPr>
        <w:t>s UCI. We therefore have the following proposal:</w:t>
      </w:r>
    </w:p>
    <w:p w14:paraId="662A1969" w14:textId="41C72ACD" w:rsidR="004F3C3D" w:rsidRDefault="007B25F3" w:rsidP="00112856">
      <w:pPr>
        <w:rPr>
          <w:i/>
          <w:lang w:val="en-GB"/>
        </w:rPr>
      </w:pPr>
      <w:r w:rsidRPr="0016303D">
        <w:rPr>
          <w:i/>
          <w:u w:val="single"/>
          <w:lang w:val="en-GB"/>
        </w:rPr>
        <w:t>Proposal 1</w:t>
      </w:r>
      <w:r w:rsidRPr="0016303D">
        <w:rPr>
          <w:i/>
          <w:lang w:val="en-GB"/>
        </w:rPr>
        <w:t xml:space="preserve">: </w:t>
      </w:r>
      <w:r w:rsidR="005C11D2" w:rsidRPr="008076B4">
        <w:rPr>
          <w:i/>
          <w:lang w:val="en-GB"/>
        </w:rPr>
        <w:t xml:space="preserve">Support semi-static resource allocation for </w:t>
      </w:r>
    </w:p>
    <w:p w14:paraId="5DC6316E" w14:textId="2AD9D6B9" w:rsidR="008076B4" w:rsidRDefault="00924AF1" w:rsidP="00D80214">
      <w:pPr>
        <w:pStyle w:val="ListParagraph"/>
        <w:numPr>
          <w:ilvl w:val="1"/>
          <w:numId w:val="4"/>
        </w:numPr>
        <w:rPr>
          <w:rFonts w:ascii="Times New Roman" w:hAnsi="Times New Roman"/>
          <w:i/>
          <w:sz w:val="20"/>
          <w:szCs w:val="20"/>
          <w:lang w:val="en-GB"/>
        </w:rPr>
      </w:pPr>
      <w:r w:rsidRPr="008076B4">
        <w:rPr>
          <w:rFonts w:ascii="Times New Roman" w:hAnsi="Times New Roman"/>
          <w:i/>
          <w:sz w:val="20"/>
          <w:szCs w:val="20"/>
          <w:lang w:val="en-GB"/>
        </w:rPr>
        <w:t>ACK</w:t>
      </w:r>
      <w:r w:rsidR="00EA6EA6">
        <w:rPr>
          <w:rFonts w:ascii="Times New Roman" w:hAnsi="Times New Roman"/>
          <w:i/>
          <w:sz w:val="20"/>
          <w:szCs w:val="20"/>
          <w:lang w:val="en-GB"/>
        </w:rPr>
        <w:t>/NACK</w:t>
      </w:r>
      <w:r w:rsidRPr="008076B4">
        <w:rPr>
          <w:rFonts w:ascii="Times New Roman" w:hAnsi="Times New Roman"/>
          <w:i/>
          <w:sz w:val="20"/>
          <w:szCs w:val="20"/>
          <w:lang w:val="en-GB"/>
        </w:rPr>
        <w:t xml:space="preserve"> for semi-persistent PDSCH</w:t>
      </w:r>
    </w:p>
    <w:p w14:paraId="1B5C4C35" w14:textId="77777777" w:rsidR="008C4676" w:rsidRPr="00412EBA" w:rsidRDefault="008C4676" w:rsidP="008C4676">
      <w:pPr>
        <w:numPr>
          <w:ilvl w:val="1"/>
          <w:numId w:val="4"/>
        </w:numPr>
        <w:overflowPunct/>
        <w:autoSpaceDE/>
        <w:autoSpaceDN/>
        <w:adjustRightInd/>
        <w:spacing w:after="0"/>
        <w:textAlignment w:val="auto"/>
        <w:rPr>
          <w:lang w:eastAsia="x-none"/>
        </w:rPr>
      </w:pPr>
      <w:r w:rsidRPr="00412EBA">
        <w:rPr>
          <w:color w:val="000000"/>
          <w:lang w:eastAsia="zh-CN"/>
        </w:rPr>
        <w:t>PUCCH resource allocation for semi-persistent CSI</w:t>
      </w:r>
    </w:p>
    <w:p w14:paraId="664D3C40" w14:textId="77777777" w:rsidR="004F3C3D" w:rsidRDefault="004F3C3D" w:rsidP="004F3C3D">
      <w:pPr>
        <w:pStyle w:val="ListParagraph"/>
        <w:rPr>
          <w:rFonts w:ascii="Times New Roman" w:hAnsi="Times New Roman"/>
          <w:i/>
          <w:sz w:val="20"/>
          <w:szCs w:val="20"/>
          <w:lang w:val="en-GB"/>
        </w:rPr>
      </w:pPr>
    </w:p>
    <w:p w14:paraId="794AB2AE" w14:textId="77777777" w:rsidR="00C22299" w:rsidRPr="00C22299" w:rsidRDefault="00C22299" w:rsidP="00C22299">
      <w:pPr>
        <w:overflowPunct/>
        <w:autoSpaceDE/>
        <w:autoSpaceDN/>
        <w:adjustRightInd/>
        <w:spacing w:after="0"/>
        <w:ind w:left="360"/>
        <w:textAlignment w:val="auto"/>
      </w:pPr>
    </w:p>
    <w:p w14:paraId="7920CD08" w14:textId="3F4C7C61" w:rsidR="001D5008" w:rsidRDefault="001D5008" w:rsidP="007D67F4">
      <w:pPr>
        <w:rPr>
          <w:b/>
          <w:sz w:val="24"/>
          <w:lang w:val="en-GB"/>
        </w:rPr>
      </w:pPr>
      <w:r>
        <w:rPr>
          <w:b/>
          <w:sz w:val="24"/>
          <w:lang w:val="en-GB"/>
        </w:rPr>
        <w:t>PUCCH resource collision rate with explicit signalling</w:t>
      </w:r>
    </w:p>
    <w:p w14:paraId="68574A05" w14:textId="52C9622C" w:rsidR="004838FF" w:rsidRDefault="004838FF" w:rsidP="00B65504">
      <w:pPr>
        <w:rPr>
          <w:color w:val="000000"/>
        </w:rPr>
      </w:pPr>
      <w:r>
        <w:rPr>
          <w:lang w:val="en-GB"/>
        </w:rPr>
        <w:t xml:space="preserve">In the email discussion of RAN1 #90b, it has been agreed that </w:t>
      </w:r>
      <w:r>
        <w:rPr>
          <w:color w:val="000000"/>
          <w:lang w:val="en-GB"/>
        </w:rPr>
        <w:t xml:space="preserve">Table 1 </w:t>
      </w:r>
      <w:r w:rsidR="00071610">
        <w:rPr>
          <w:color w:val="000000"/>
          <w:lang w:val="en-GB"/>
        </w:rPr>
        <w:t>in the</w:t>
      </w:r>
      <w:r w:rsidR="00722CEF">
        <w:rPr>
          <w:color w:val="000000"/>
          <w:lang w:val="en-GB"/>
        </w:rPr>
        <w:t xml:space="preserve"> email discussion</w:t>
      </w:r>
      <w:r w:rsidR="00071610">
        <w:rPr>
          <w:color w:val="000000"/>
          <w:lang w:val="en-GB"/>
        </w:rPr>
        <w:t xml:space="preserve"> agreement</w:t>
      </w:r>
      <w:r w:rsidR="00722CEF">
        <w:rPr>
          <w:color w:val="000000"/>
          <w:lang w:val="en-GB"/>
        </w:rPr>
        <w:t xml:space="preserve"> in NR-30</w:t>
      </w:r>
      <w:r w:rsidR="00071610">
        <w:rPr>
          <w:color w:val="000000"/>
          <w:lang w:val="en-GB"/>
        </w:rPr>
        <w:t xml:space="preserve"> </w:t>
      </w:r>
      <w:r>
        <w:rPr>
          <w:color w:val="000000"/>
          <w:lang w:val="en-GB"/>
        </w:rPr>
        <w:t>contains the parameters configured in PUCCH resource sets. For each parameter in the in the following table, a set of values can be configured respectively for a set of PUCCH resources. And a value among them can be determined when DCI indicates the index of the corresponding PUCCH resource. Alternatively, the values for some parameters can also be implicitly derived, if implicit resource indication mechanism is used.</w:t>
      </w:r>
      <w:r w:rsidR="00990807">
        <w:rPr>
          <w:color w:val="000000"/>
          <w:lang w:val="en-GB"/>
        </w:rPr>
        <w:t xml:space="preserve"> The following values</w:t>
      </w:r>
      <w:r w:rsidR="00386644">
        <w:rPr>
          <w:color w:val="000000"/>
          <w:lang w:val="en-GB"/>
        </w:rPr>
        <w:t xml:space="preserve"> may be implicitly derived:</w:t>
      </w:r>
      <w:r w:rsidR="00386644" w:rsidRPr="00386644">
        <w:rPr>
          <w:color w:val="000000"/>
        </w:rPr>
        <w:t xml:space="preserve"> </w:t>
      </w:r>
      <w:r w:rsidR="00386644">
        <w:rPr>
          <w:color w:val="000000"/>
        </w:rPr>
        <w:t>Index for identifying starting PRB</w:t>
      </w:r>
      <w:r w:rsidR="008058BF">
        <w:rPr>
          <w:color w:val="000000"/>
        </w:rPr>
        <w:t xml:space="preserve"> for Formats 0 and 1</w:t>
      </w:r>
      <w:r w:rsidR="00386644">
        <w:rPr>
          <w:color w:val="000000"/>
        </w:rPr>
        <w:t>, Index of initial cyclic shift</w:t>
      </w:r>
      <w:r w:rsidR="008058BF">
        <w:rPr>
          <w:color w:val="000000"/>
        </w:rPr>
        <w:t xml:space="preserve"> for Formats 0 and 1</w:t>
      </w:r>
      <w:r w:rsidR="00386644">
        <w:rPr>
          <w:color w:val="000000"/>
        </w:rPr>
        <w:t xml:space="preserve">, and </w:t>
      </w:r>
      <w:r w:rsidR="008058BF">
        <w:rPr>
          <w:color w:val="000000"/>
        </w:rPr>
        <w:t xml:space="preserve">Index of time-domain OCC for Format 1. </w:t>
      </w:r>
    </w:p>
    <w:p w14:paraId="788CC579" w14:textId="22A441D3" w:rsidR="008058BF" w:rsidRDefault="003A7619" w:rsidP="00B65504">
      <w:pPr>
        <w:rPr>
          <w:lang w:val="en-GB"/>
        </w:rPr>
      </w:pPr>
      <w:r>
        <w:rPr>
          <w:lang w:val="en-GB"/>
        </w:rPr>
        <w:t>L</w:t>
      </w:r>
      <w:r w:rsidR="006C71DF">
        <w:rPr>
          <w:lang w:val="en-GB"/>
        </w:rPr>
        <w:t xml:space="preserve">et’s discuss first the resource allocation for PUCCH Format 0 and 1. </w:t>
      </w:r>
      <w:r w:rsidR="008058BF">
        <w:rPr>
          <w:lang w:val="en-GB"/>
        </w:rPr>
        <w:t xml:space="preserve">Let X stand for the number of ARI bits in DCI to indicate the ACK resource index, and Y stand for the number of PUCCH resources </w:t>
      </w:r>
      <w:r w:rsidR="005F6E5E">
        <w:rPr>
          <w:lang w:val="en-GB"/>
        </w:rPr>
        <w:t xml:space="preserve">configured </w:t>
      </w:r>
      <w:r w:rsidR="008058BF">
        <w:rPr>
          <w:lang w:val="en-GB"/>
        </w:rPr>
        <w:t>to a UE for a particular format. In order to use ARI bits to indicate one of the Y resources in DCI, the following condition needs to be satisfied:</w:t>
      </w:r>
    </w:p>
    <w:p w14:paraId="2A41ADF9" w14:textId="13AC596F" w:rsidR="008058BF" w:rsidRDefault="008C2EC4" w:rsidP="00B65504">
      <w:pPr>
        <w:rPr>
          <w:lang w:val="en-GB"/>
        </w:rPr>
      </w:pPr>
      <m:oMathPara>
        <m:oMath>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X</m:t>
              </m:r>
            </m:sup>
          </m:sSup>
          <m:r>
            <w:rPr>
              <w:rFonts w:ascii="Cambria Math" w:hAnsi="Cambria Math"/>
              <w:lang w:val="en-GB"/>
            </w:rPr>
            <m:t>&gt;Y</m:t>
          </m:r>
        </m:oMath>
      </m:oMathPara>
    </w:p>
    <w:p w14:paraId="33B890BF" w14:textId="66A618F1" w:rsidR="008058BF" w:rsidRDefault="008058BF" w:rsidP="00B65504">
      <w:pPr>
        <w:rPr>
          <w:lang w:val="en-GB"/>
        </w:rPr>
      </w:pPr>
      <w:r>
        <w:rPr>
          <w:lang w:val="en-GB"/>
        </w:rPr>
        <w:t>For Format 0 and 1 since the PUCCH payload size is only 1 or 2 bit</w:t>
      </w:r>
      <w:r w:rsidR="003F4DE4">
        <w:rPr>
          <w:lang w:val="en-GB"/>
        </w:rPr>
        <w:t>s</w:t>
      </w:r>
      <w:r>
        <w:rPr>
          <w:lang w:val="en-GB"/>
        </w:rPr>
        <w:t xml:space="preserve">, having X bits in DCI will incur a large UCI overhead. Even with X=1 bit, the overhead ratio is 50%. Having X&gt;2 will incur larger than 100% overhead ratio. This will be very inefficient. </w:t>
      </w:r>
      <w:r w:rsidR="006C71DF">
        <w:rPr>
          <w:lang w:val="en-GB"/>
        </w:rPr>
        <w:t xml:space="preserve">Therefore, we should not have X&gt;2. </w:t>
      </w:r>
    </w:p>
    <w:p w14:paraId="5E237B8F" w14:textId="35D3E637" w:rsidR="006B77FC" w:rsidRPr="00734707" w:rsidRDefault="008058BF" w:rsidP="006B77FC">
      <w:r>
        <w:rPr>
          <w:lang w:val="en-GB"/>
        </w:rPr>
        <w:t xml:space="preserve">On the other hand, with explicit signalling, gNB can only configure at most </w:t>
      </w:r>
      <m:oMath>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X</m:t>
            </m:r>
          </m:sup>
        </m:sSup>
      </m:oMath>
      <w:r>
        <w:rPr>
          <w:lang w:val="en-GB"/>
        </w:rPr>
        <w:t xml:space="preserve"> PUCCH resources in the RRC configuration. </w:t>
      </w:r>
      <w:r w:rsidR="006C71DF">
        <w:rPr>
          <w:lang w:val="en-GB"/>
        </w:rPr>
        <w:t>Given a limited total PUCCH resources in a system, when the number of active UEs is large, eNB may not always assigning different resources to different UEs. And therefore</w:t>
      </w:r>
      <w:r w:rsidR="00DD752B">
        <w:rPr>
          <w:lang w:val="en-GB"/>
        </w:rPr>
        <w:t>,</w:t>
      </w:r>
      <w:r w:rsidR="006C71DF">
        <w:rPr>
          <w:lang w:val="en-GB"/>
        </w:rPr>
        <w:t xml:space="preserve"> PUCCH resource collision may happen. The collision rate will depend on a few factors including, the total number of PUCCH resources in the system, the number of configured resources per UE, and the number of active UEs.  </w:t>
      </w:r>
      <w:r>
        <w:rPr>
          <w:lang w:val="en-GB"/>
        </w:rPr>
        <w:t xml:space="preserve">The following figure illustrates how PUCCH resource collision rate varies as a function of </w:t>
      </w:r>
      <w:r w:rsidR="006C71DF">
        <w:rPr>
          <w:lang w:val="en-GB"/>
        </w:rPr>
        <w:t>these parameters</w:t>
      </w:r>
      <w:r>
        <w:rPr>
          <w:lang w:val="en-GB"/>
        </w:rPr>
        <w:t xml:space="preserve">. </w:t>
      </w:r>
      <w:r w:rsidR="00734707" w:rsidRPr="00734707">
        <w:rPr>
          <w:lang w:val="en-GB"/>
        </w:rPr>
        <w:t xml:space="preserve">The </w:t>
      </w:r>
      <w:r w:rsidR="006B77FC" w:rsidRPr="00734707">
        <w:t>Simulation setup</w:t>
      </w:r>
      <w:r w:rsidR="00734707" w:rsidRPr="00734707">
        <w:t xml:space="preserve"> is as follows</w:t>
      </w:r>
    </w:p>
    <w:p w14:paraId="12480A7F" w14:textId="1DF3E3EB" w:rsidR="006B77FC" w:rsidRPr="00734707" w:rsidRDefault="006B77FC" w:rsidP="00FE6A46">
      <w:pPr>
        <w:numPr>
          <w:ilvl w:val="0"/>
          <w:numId w:val="28"/>
        </w:numPr>
        <w:overflowPunct/>
        <w:autoSpaceDE/>
        <w:autoSpaceDN/>
        <w:adjustRightInd/>
        <w:spacing w:after="0"/>
        <w:textAlignment w:val="auto"/>
      </w:pPr>
      <w:r w:rsidRPr="00734707">
        <w:t>200 UEs in total in the system.</w:t>
      </w:r>
    </w:p>
    <w:p w14:paraId="70C7730A" w14:textId="21380839" w:rsidR="006B77FC" w:rsidRDefault="00FE6A46" w:rsidP="006B77FC">
      <w:pPr>
        <w:numPr>
          <w:ilvl w:val="0"/>
          <w:numId w:val="28"/>
        </w:numPr>
        <w:overflowPunct/>
        <w:autoSpaceDE/>
        <w:autoSpaceDN/>
        <w:adjustRightInd/>
        <w:spacing w:after="0"/>
        <w:textAlignment w:val="auto"/>
      </w:pPr>
      <w:r>
        <w:t>The total</w:t>
      </w:r>
      <w:r w:rsidR="006B77FC" w:rsidRPr="00734707">
        <w:t xml:space="preserve"> PUCCH resources </w:t>
      </w:r>
      <w:r>
        <w:t>are set in 3 different ways</w:t>
      </w:r>
    </w:p>
    <w:p w14:paraId="7DA04546" w14:textId="01A3CDAF" w:rsidR="00FE6A46" w:rsidRDefault="00FE6A46" w:rsidP="00FE6A46">
      <w:pPr>
        <w:overflowPunct/>
        <w:autoSpaceDE/>
        <w:autoSpaceDN/>
        <w:adjustRightInd/>
        <w:spacing w:after="0"/>
        <w:ind w:left="1440"/>
        <w:textAlignment w:val="auto"/>
      </w:pPr>
      <w:r>
        <w:t xml:space="preserve">1. Fixed at 20 </w:t>
      </w:r>
    </w:p>
    <w:p w14:paraId="041671BE" w14:textId="5E99D4D9" w:rsidR="00FE6A46" w:rsidRDefault="00FE6A46" w:rsidP="00FE6A46">
      <w:pPr>
        <w:overflowPunct/>
        <w:autoSpaceDE/>
        <w:autoSpaceDN/>
        <w:adjustRightInd/>
        <w:spacing w:after="0"/>
        <w:ind w:left="1440"/>
        <w:textAlignment w:val="auto"/>
      </w:pPr>
      <w:r>
        <w:t xml:space="preserve">2. Proportional to the number of active UEs with ratio 1.0 </w:t>
      </w:r>
    </w:p>
    <w:p w14:paraId="4E8765AB" w14:textId="633A2BD4" w:rsidR="00FE6A46" w:rsidRPr="00734707" w:rsidRDefault="00FE6A46" w:rsidP="00FE6A46">
      <w:pPr>
        <w:overflowPunct/>
        <w:autoSpaceDE/>
        <w:autoSpaceDN/>
        <w:adjustRightInd/>
        <w:spacing w:after="0"/>
        <w:ind w:left="1440"/>
        <w:textAlignment w:val="auto"/>
      </w:pPr>
      <w:r>
        <w:t>3. Proportional to the number of active UEs with ratio 1.5</w:t>
      </w:r>
    </w:p>
    <w:p w14:paraId="2E953CB9" w14:textId="668D2BBF" w:rsidR="006B77FC" w:rsidRPr="00734707" w:rsidRDefault="006B77FC" w:rsidP="006B77FC">
      <w:pPr>
        <w:numPr>
          <w:ilvl w:val="0"/>
          <w:numId w:val="28"/>
        </w:numPr>
        <w:overflowPunct/>
        <w:autoSpaceDE/>
        <w:autoSpaceDN/>
        <w:adjustRightInd/>
        <w:spacing w:after="0"/>
        <w:textAlignment w:val="auto"/>
      </w:pPr>
      <w:r w:rsidRPr="00734707">
        <w:t>4</w:t>
      </w:r>
      <w:r w:rsidR="00722CEF">
        <w:t>,</w:t>
      </w:r>
      <w:r w:rsidRPr="00734707">
        <w:t xml:space="preserve"> 8</w:t>
      </w:r>
      <w:r w:rsidR="00722CEF">
        <w:t>, or 12</w:t>
      </w:r>
      <w:r w:rsidRPr="00734707">
        <w:t xml:space="preserve"> resources randomly configured to each UE</w:t>
      </w:r>
      <w:r w:rsidR="006C71DF">
        <w:t xml:space="preserve">. It’s assumed that ARI bits </w:t>
      </w:r>
      <w:proofErr w:type="gramStart"/>
      <w:r w:rsidR="006C71DF">
        <w:t>is</w:t>
      </w:r>
      <w:proofErr w:type="gramEnd"/>
      <w:r w:rsidR="006C71DF">
        <w:t xml:space="preserve"> sufficient to indicate one of the configured resources to each UE. </w:t>
      </w:r>
    </w:p>
    <w:p w14:paraId="2E4742E0" w14:textId="18C2B303" w:rsidR="006B77FC" w:rsidRDefault="006B77FC" w:rsidP="006B77FC">
      <w:pPr>
        <w:numPr>
          <w:ilvl w:val="0"/>
          <w:numId w:val="28"/>
        </w:numPr>
        <w:overflowPunct/>
        <w:autoSpaceDE/>
        <w:autoSpaceDN/>
        <w:adjustRightInd/>
        <w:spacing w:after="0"/>
        <w:textAlignment w:val="auto"/>
      </w:pPr>
      <w:r w:rsidRPr="00734707">
        <w:t xml:space="preserve">In every slot, </w:t>
      </w:r>
      <w:r w:rsidR="00FE6A46">
        <w:t>a number of active</w:t>
      </w:r>
      <w:r w:rsidRPr="00734707">
        <w:t xml:space="preserve"> UEs who have HARQ-ACK traffic are randomly picked out of 200 UEs</w:t>
      </w:r>
    </w:p>
    <w:p w14:paraId="005A43F9" w14:textId="066F4DD5" w:rsidR="00FE6A46" w:rsidRPr="00734707" w:rsidRDefault="00FE6A46" w:rsidP="006B77FC">
      <w:pPr>
        <w:numPr>
          <w:ilvl w:val="0"/>
          <w:numId w:val="28"/>
        </w:numPr>
        <w:overflowPunct/>
        <w:autoSpaceDE/>
        <w:autoSpaceDN/>
        <w:adjustRightInd/>
        <w:spacing w:after="0"/>
        <w:textAlignment w:val="auto"/>
      </w:pPr>
      <w:r>
        <w:t>All UEs are using long duration</w:t>
      </w:r>
      <w:r w:rsidR="006C71DF">
        <w:t>.</w:t>
      </w:r>
    </w:p>
    <w:p w14:paraId="7EDD51A7" w14:textId="112067F4" w:rsidR="006B77FC" w:rsidRDefault="006B77FC" w:rsidP="006B77FC">
      <w:pPr>
        <w:numPr>
          <w:ilvl w:val="0"/>
          <w:numId w:val="28"/>
        </w:numPr>
        <w:overflowPunct/>
        <w:autoSpaceDE/>
        <w:autoSpaceDN/>
        <w:adjustRightInd/>
        <w:spacing w:after="0"/>
        <w:textAlignment w:val="auto"/>
      </w:pPr>
      <w:r w:rsidRPr="00734707">
        <w:t xml:space="preserve">Simulated 1000 slots to calculate collision </w:t>
      </w:r>
      <w:r w:rsidR="00637EE9">
        <w:t>rate which is calculated from either gNB or UE perspective.</w:t>
      </w:r>
    </w:p>
    <w:p w14:paraId="24D60B23" w14:textId="7ACC3D34" w:rsidR="00FE6A46" w:rsidRDefault="00FE6A46" w:rsidP="00FE6A46">
      <w:pPr>
        <w:numPr>
          <w:ilvl w:val="1"/>
          <w:numId w:val="28"/>
        </w:numPr>
        <w:overflowPunct/>
        <w:autoSpaceDE/>
        <w:autoSpaceDN/>
        <w:adjustRightInd/>
        <w:spacing w:after="0"/>
        <w:textAlignment w:val="auto"/>
      </w:pPr>
      <w:r>
        <w:t xml:space="preserve">a) gNB perspective: </w:t>
      </w:r>
      <w:r w:rsidR="00504EFF">
        <w:t xml:space="preserve">a </w:t>
      </w:r>
      <w:r>
        <w:t>collision happens if at least two UEs are assigned with the same resource</w:t>
      </w:r>
    </w:p>
    <w:p w14:paraId="2936FE44" w14:textId="1D4CD963" w:rsidR="00FE6A46" w:rsidRPr="00734707" w:rsidRDefault="00FE6A46" w:rsidP="00FE6A46">
      <w:pPr>
        <w:numPr>
          <w:ilvl w:val="1"/>
          <w:numId w:val="28"/>
        </w:numPr>
        <w:overflowPunct/>
        <w:autoSpaceDE/>
        <w:autoSpaceDN/>
        <w:adjustRightInd/>
        <w:spacing w:after="0"/>
        <w:textAlignment w:val="auto"/>
      </w:pPr>
      <w:r>
        <w:t>b) UE perspective:</w:t>
      </w:r>
      <w:r w:rsidR="00504EFF">
        <w:t xml:space="preserve"> a</w:t>
      </w:r>
      <w:r>
        <w:t xml:space="preserve"> collision happens only if this UE is assigned with the same resource as another UE</w:t>
      </w:r>
    </w:p>
    <w:p w14:paraId="0B928269" w14:textId="77777777" w:rsidR="006B77FC" w:rsidRDefault="006B77FC" w:rsidP="006B77FC">
      <w:pPr>
        <w:rPr>
          <w:rFonts w:ascii="Calibri" w:hAnsi="Calibri"/>
        </w:rPr>
      </w:pPr>
    </w:p>
    <w:p w14:paraId="0EA1AAAC" w14:textId="4C7E433A" w:rsidR="006B77FC" w:rsidRDefault="00722CEF" w:rsidP="006B77FC">
      <w:pPr>
        <w:rPr>
          <w:rFonts w:ascii="Calibri" w:hAnsi="Calibri"/>
        </w:rPr>
      </w:pPr>
      <w:r>
        <w:rPr>
          <w:noProof/>
        </w:rPr>
        <w:lastRenderedPageBreak/>
        <w:drawing>
          <wp:inline distT="0" distB="0" distL="0" distR="0" wp14:anchorId="4C4C64E6" wp14:editId="5F8ABD1B">
            <wp:extent cx="2819400" cy="2114551"/>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38409" cy="2128808"/>
                    </a:xfrm>
                    <a:prstGeom prst="rect">
                      <a:avLst/>
                    </a:prstGeom>
                    <a:noFill/>
                    <a:ln>
                      <a:noFill/>
                    </a:ln>
                  </pic:spPr>
                </pic:pic>
              </a:graphicData>
            </a:graphic>
          </wp:inline>
        </w:drawing>
      </w:r>
      <w:r>
        <w:rPr>
          <w:noProof/>
        </w:rPr>
        <w:drawing>
          <wp:inline distT="0" distB="0" distL="0" distR="0" wp14:anchorId="22E5D433" wp14:editId="4139C402">
            <wp:extent cx="2941320" cy="2163493"/>
            <wp:effectExtent l="0" t="0" r="0" b="825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50536" cy="2170272"/>
                    </a:xfrm>
                    <a:prstGeom prst="rect">
                      <a:avLst/>
                    </a:prstGeom>
                    <a:noFill/>
                    <a:ln>
                      <a:noFill/>
                    </a:ln>
                  </pic:spPr>
                </pic:pic>
              </a:graphicData>
            </a:graphic>
          </wp:inline>
        </w:drawing>
      </w:r>
    </w:p>
    <w:p w14:paraId="1771D026" w14:textId="6F28BD8F" w:rsidR="00722CEF" w:rsidRDefault="00722CEF" w:rsidP="00722CEF">
      <w:pPr>
        <w:jc w:val="center"/>
        <w:rPr>
          <w:rFonts w:ascii="Calibri" w:hAnsi="Calibri"/>
        </w:rPr>
      </w:pPr>
      <w:r>
        <w:rPr>
          <w:rFonts w:ascii="Calibri" w:hAnsi="Calibri"/>
        </w:rPr>
        <w:t>(1</w:t>
      </w:r>
      <w:proofErr w:type="gramStart"/>
      <w:r>
        <w:rPr>
          <w:rFonts w:ascii="Calibri" w:hAnsi="Calibri"/>
        </w:rPr>
        <w:t xml:space="preserve">a)   </w:t>
      </w:r>
      <w:proofErr w:type="gramEnd"/>
      <w:r>
        <w:rPr>
          <w:rFonts w:ascii="Calibri" w:hAnsi="Calibri"/>
        </w:rPr>
        <w:t xml:space="preserve">                                                                                          (1b) </w:t>
      </w:r>
    </w:p>
    <w:p w14:paraId="08FD17E8" w14:textId="00ED38A7" w:rsidR="008356A7" w:rsidRDefault="008356A7" w:rsidP="008356A7">
      <w:pPr>
        <w:rPr>
          <w:rFonts w:ascii="Calibri" w:hAnsi="Calibri"/>
        </w:rPr>
      </w:pPr>
      <w:r>
        <w:rPr>
          <w:noProof/>
        </w:rPr>
        <w:drawing>
          <wp:inline distT="0" distB="0" distL="0" distR="0" wp14:anchorId="10943B63" wp14:editId="21B6FAFE">
            <wp:extent cx="2828925" cy="22573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44728" cy="2269985"/>
                    </a:xfrm>
                    <a:prstGeom prst="rect">
                      <a:avLst/>
                    </a:prstGeom>
                    <a:noFill/>
                    <a:ln>
                      <a:noFill/>
                    </a:ln>
                  </pic:spPr>
                </pic:pic>
              </a:graphicData>
            </a:graphic>
          </wp:inline>
        </w:drawing>
      </w:r>
      <w:r>
        <w:rPr>
          <w:noProof/>
        </w:rPr>
        <w:drawing>
          <wp:inline distT="0" distB="0" distL="0" distR="0" wp14:anchorId="27A32028" wp14:editId="38156EEE">
            <wp:extent cx="2933700" cy="223774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90516" cy="2357355"/>
                    </a:xfrm>
                    <a:prstGeom prst="rect">
                      <a:avLst/>
                    </a:prstGeom>
                    <a:noFill/>
                    <a:ln>
                      <a:noFill/>
                    </a:ln>
                  </pic:spPr>
                </pic:pic>
              </a:graphicData>
            </a:graphic>
          </wp:inline>
        </w:drawing>
      </w:r>
    </w:p>
    <w:p w14:paraId="045B2B1F" w14:textId="19E29D73" w:rsidR="00722CEF" w:rsidRDefault="008356A7" w:rsidP="00722CEF">
      <w:pPr>
        <w:jc w:val="center"/>
        <w:rPr>
          <w:rFonts w:ascii="Calibri" w:hAnsi="Calibri"/>
        </w:rPr>
      </w:pPr>
      <w:r>
        <w:rPr>
          <w:rFonts w:ascii="Calibri" w:hAnsi="Calibri"/>
        </w:rPr>
        <w:t xml:space="preserve"> </w:t>
      </w:r>
      <w:r w:rsidR="00722CEF">
        <w:rPr>
          <w:rFonts w:ascii="Calibri" w:hAnsi="Calibri"/>
        </w:rPr>
        <w:t>(2</w:t>
      </w:r>
      <w:proofErr w:type="gramStart"/>
      <w:r w:rsidR="00722CEF">
        <w:rPr>
          <w:rFonts w:ascii="Calibri" w:hAnsi="Calibri"/>
        </w:rPr>
        <w:t xml:space="preserve">a)   </w:t>
      </w:r>
      <w:proofErr w:type="gramEnd"/>
      <w:r w:rsidR="00722CEF">
        <w:rPr>
          <w:rFonts w:ascii="Calibri" w:hAnsi="Calibri"/>
        </w:rPr>
        <w:t xml:space="preserve">                                                                                          (2b) </w:t>
      </w:r>
    </w:p>
    <w:p w14:paraId="47E3695D" w14:textId="77777777" w:rsidR="008356A7" w:rsidRDefault="008356A7" w:rsidP="008356A7">
      <w:pPr>
        <w:rPr>
          <w:rFonts w:ascii="Calibri" w:hAnsi="Calibri"/>
        </w:rPr>
      </w:pPr>
      <w:r>
        <w:rPr>
          <w:noProof/>
        </w:rPr>
        <w:drawing>
          <wp:inline distT="0" distB="0" distL="0" distR="0" wp14:anchorId="7A4DF344" wp14:editId="6CCB7830">
            <wp:extent cx="2780507" cy="2162175"/>
            <wp:effectExtent l="0" t="0" r="127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53310" cy="2218788"/>
                    </a:xfrm>
                    <a:prstGeom prst="rect">
                      <a:avLst/>
                    </a:prstGeom>
                    <a:noFill/>
                    <a:ln>
                      <a:noFill/>
                    </a:ln>
                  </pic:spPr>
                </pic:pic>
              </a:graphicData>
            </a:graphic>
          </wp:inline>
        </w:drawing>
      </w:r>
      <w:r>
        <w:rPr>
          <w:noProof/>
        </w:rPr>
        <w:drawing>
          <wp:inline distT="0" distB="0" distL="0" distR="0" wp14:anchorId="449EADB8" wp14:editId="167B514D">
            <wp:extent cx="2943225" cy="2207420"/>
            <wp:effectExtent l="0" t="0" r="0" b="254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49737" cy="2212304"/>
                    </a:xfrm>
                    <a:prstGeom prst="rect">
                      <a:avLst/>
                    </a:prstGeom>
                    <a:noFill/>
                    <a:ln>
                      <a:noFill/>
                    </a:ln>
                  </pic:spPr>
                </pic:pic>
              </a:graphicData>
            </a:graphic>
          </wp:inline>
        </w:drawing>
      </w:r>
    </w:p>
    <w:p w14:paraId="6B1D489F" w14:textId="6860F1CF" w:rsidR="006B77FC" w:rsidRDefault="006B77FC" w:rsidP="006B77FC">
      <w:pPr>
        <w:rPr>
          <w:rFonts w:ascii="Calibri" w:hAnsi="Calibri"/>
        </w:rPr>
      </w:pPr>
    </w:p>
    <w:p w14:paraId="6E6D52C6" w14:textId="681E87E7" w:rsidR="00722CEF" w:rsidRDefault="00722CEF" w:rsidP="00722CEF">
      <w:pPr>
        <w:jc w:val="center"/>
        <w:rPr>
          <w:rFonts w:ascii="Calibri" w:hAnsi="Calibri"/>
        </w:rPr>
      </w:pPr>
      <w:r>
        <w:rPr>
          <w:rFonts w:ascii="Calibri" w:hAnsi="Calibri"/>
        </w:rPr>
        <w:t>(3</w:t>
      </w:r>
      <w:proofErr w:type="gramStart"/>
      <w:r>
        <w:rPr>
          <w:rFonts w:ascii="Calibri" w:hAnsi="Calibri"/>
        </w:rPr>
        <w:t xml:space="preserve">a)   </w:t>
      </w:r>
      <w:proofErr w:type="gramEnd"/>
      <w:r>
        <w:rPr>
          <w:rFonts w:ascii="Calibri" w:hAnsi="Calibri"/>
        </w:rPr>
        <w:t xml:space="preserve">                                                                                          (3b) </w:t>
      </w:r>
    </w:p>
    <w:p w14:paraId="5D77E82E" w14:textId="350CABD4" w:rsidR="006B77FC" w:rsidRPr="00722CEF" w:rsidRDefault="00722CEF" w:rsidP="00722CEF">
      <w:pPr>
        <w:jc w:val="center"/>
        <w:rPr>
          <w:rFonts w:ascii="Calibri" w:hAnsi="Calibri"/>
          <w:b/>
        </w:rPr>
      </w:pPr>
      <w:r w:rsidRPr="00722CEF">
        <w:rPr>
          <w:rFonts w:ascii="Calibri" w:hAnsi="Calibri"/>
          <w:b/>
        </w:rPr>
        <w:t>Figure 1. PUCCH resource collision rate</w:t>
      </w:r>
    </w:p>
    <w:p w14:paraId="5C13269E" w14:textId="615928F0" w:rsidR="006B77FC" w:rsidRDefault="006B77FC" w:rsidP="006B77FC">
      <w:pPr>
        <w:rPr>
          <w:rFonts w:ascii="Calibri" w:hAnsi="Calibri"/>
        </w:rPr>
      </w:pPr>
    </w:p>
    <w:p w14:paraId="65327CA6" w14:textId="45FEEE68" w:rsidR="008356A7" w:rsidRDefault="00734707" w:rsidP="00734707">
      <w:pPr>
        <w:rPr>
          <w:lang w:val="en-GB"/>
        </w:rPr>
      </w:pPr>
      <w:r>
        <w:rPr>
          <w:lang w:val="en-GB"/>
        </w:rPr>
        <w:t xml:space="preserve">We can observe that for a </w:t>
      </w:r>
      <w:r w:rsidR="008356A7">
        <w:rPr>
          <w:lang w:val="en-GB"/>
        </w:rPr>
        <w:t>fixed</w:t>
      </w:r>
      <w:r>
        <w:rPr>
          <w:lang w:val="en-GB"/>
        </w:rPr>
        <w:t xml:space="preserve"> number of total PUCCH resources</w:t>
      </w:r>
      <w:r w:rsidR="00837B42">
        <w:rPr>
          <w:lang w:val="en-GB"/>
        </w:rPr>
        <w:t xml:space="preserve"> and a fixed number of configured resources per UE as illustrated in Figure 1.1</w:t>
      </w:r>
      <w:r>
        <w:rPr>
          <w:lang w:val="en-GB"/>
        </w:rPr>
        <w:t>, the probability of PUCCH resource collision increases as the number of active UEs increases. On the other hand, for the same number of active UEs and the same number of total PUCCH resources, the probability of collision decreases if we increase the number of</w:t>
      </w:r>
      <w:r w:rsidR="00837B42">
        <w:rPr>
          <w:lang w:val="en-GB"/>
        </w:rPr>
        <w:t xml:space="preserve"> configured</w:t>
      </w:r>
      <w:r>
        <w:rPr>
          <w:lang w:val="en-GB"/>
        </w:rPr>
        <w:t xml:space="preserve"> PUCCH resources per UE in RRC configure. </w:t>
      </w:r>
      <w:r w:rsidR="00517F42">
        <w:rPr>
          <w:lang w:val="en-GB"/>
        </w:rPr>
        <w:t xml:space="preserve">If gNB </w:t>
      </w:r>
      <w:r w:rsidR="00837B42">
        <w:rPr>
          <w:lang w:val="en-GB"/>
        </w:rPr>
        <w:t xml:space="preserve">is able to </w:t>
      </w:r>
      <w:r w:rsidR="00517F42">
        <w:rPr>
          <w:lang w:val="en-GB"/>
        </w:rPr>
        <w:t>proportionally increase the total PUCCH resources according to the number of active UEs</w:t>
      </w:r>
      <w:r w:rsidR="00837B42">
        <w:rPr>
          <w:lang w:val="en-GB"/>
        </w:rPr>
        <w:t xml:space="preserve"> as illustrated in Figure 1.2 and 1.3</w:t>
      </w:r>
      <w:r w:rsidR="00517F42">
        <w:rPr>
          <w:lang w:val="en-GB"/>
        </w:rPr>
        <w:t xml:space="preserve">, </w:t>
      </w:r>
      <w:r w:rsidR="00115EE5">
        <w:rPr>
          <w:lang w:val="en-GB"/>
        </w:rPr>
        <w:t>the same trend can still be observed that the collision rate decreases as the number of configured resources per UE increases.</w:t>
      </w:r>
      <w:r w:rsidR="00322540">
        <w:rPr>
          <w:lang w:val="en-GB"/>
        </w:rPr>
        <w:t xml:space="preserve"> </w:t>
      </w:r>
      <w:r w:rsidR="00115EE5">
        <w:rPr>
          <w:lang w:val="en-GB"/>
        </w:rPr>
        <w:t>We therefore make the following observation:</w:t>
      </w:r>
    </w:p>
    <w:p w14:paraId="673E073E" w14:textId="4BEFD430" w:rsidR="00CD0872" w:rsidRDefault="00CD0872" w:rsidP="00734707">
      <w:pPr>
        <w:rPr>
          <w:i/>
          <w:lang w:val="en-GB"/>
        </w:rPr>
      </w:pPr>
      <w:r w:rsidRPr="00CD0872">
        <w:rPr>
          <w:i/>
          <w:u w:val="single"/>
          <w:lang w:val="en-GB"/>
        </w:rPr>
        <w:t>Observation:</w:t>
      </w:r>
      <w:r w:rsidRPr="00CD0872">
        <w:rPr>
          <w:i/>
          <w:lang w:val="en-GB"/>
        </w:rPr>
        <w:t xml:space="preserve"> </w:t>
      </w:r>
      <w:r w:rsidR="00381AB8">
        <w:rPr>
          <w:i/>
          <w:lang w:val="en-GB"/>
        </w:rPr>
        <w:t>T</w:t>
      </w:r>
      <w:r w:rsidRPr="00CD0872">
        <w:rPr>
          <w:i/>
          <w:lang w:val="en-GB"/>
        </w:rPr>
        <w:t xml:space="preserve">he PUCCH resource collision rate is proportional to the number of active UEs and inverse proportional to the number of </w:t>
      </w:r>
      <w:r w:rsidR="005F6E5E">
        <w:rPr>
          <w:i/>
          <w:lang w:val="en-GB"/>
        </w:rPr>
        <w:t>configured</w:t>
      </w:r>
      <w:r w:rsidRPr="00CD0872">
        <w:rPr>
          <w:i/>
          <w:lang w:val="en-GB"/>
        </w:rPr>
        <w:t xml:space="preserve"> PUCCH resources per UE.</w:t>
      </w:r>
    </w:p>
    <w:p w14:paraId="4AAC2036" w14:textId="70E8B8F3" w:rsidR="00DF5823" w:rsidRDefault="00DF5823" w:rsidP="00734707">
      <w:pPr>
        <w:rPr>
          <w:i/>
          <w:lang w:val="en-GB"/>
        </w:rPr>
      </w:pPr>
      <w:r>
        <w:rPr>
          <w:lang w:val="en-GB"/>
        </w:rPr>
        <w:t xml:space="preserve">In the simulation, we assumed all active UEs and their configured resources are in long duration. The same observation holds for the case with all UEs in the short duration. When UEs may dynamically switched between long and short duration, the UE needs to be configured with some resources in long duration and some resources in short duration, and ARI bits should indicate which duration to be used. Equivalently, it means the number of configured resources in either duration is reduced.  </w:t>
      </w:r>
    </w:p>
    <w:p w14:paraId="0BA216CA" w14:textId="27935EC0" w:rsidR="001D5008" w:rsidRPr="00D82380" w:rsidRDefault="001D5008" w:rsidP="001D5008">
      <w:pPr>
        <w:rPr>
          <w:b/>
          <w:sz w:val="24"/>
          <w:lang w:val="en-GB"/>
        </w:rPr>
      </w:pPr>
      <w:r>
        <w:rPr>
          <w:b/>
          <w:sz w:val="24"/>
          <w:lang w:val="en-GB"/>
        </w:rPr>
        <w:t>A Unif</w:t>
      </w:r>
      <w:r w:rsidR="004300B9">
        <w:rPr>
          <w:b/>
          <w:sz w:val="24"/>
          <w:lang w:val="en-GB"/>
        </w:rPr>
        <w:t>ied</w:t>
      </w:r>
      <w:r>
        <w:rPr>
          <w:b/>
          <w:sz w:val="24"/>
          <w:lang w:val="en-GB"/>
        </w:rPr>
        <w:t xml:space="preserve"> framework for explicit signalling and </w:t>
      </w:r>
      <w:r w:rsidRPr="00D82380">
        <w:rPr>
          <w:b/>
          <w:sz w:val="24"/>
          <w:lang w:val="en-GB"/>
        </w:rPr>
        <w:t xml:space="preserve">Implicit mapping </w:t>
      </w:r>
      <w:r>
        <w:rPr>
          <w:b/>
          <w:sz w:val="24"/>
          <w:lang w:val="en-GB"/>
        </w:rPr>
        <w:t>for PUCCH channel</w:t>
      </w:r>
    </w:p>
    <w:p w14:paraId="3EA49343" w14:textId="019F8744" w:rsidR="00517F42" w:rsidRDefault="003F5999" w:rsidP="00517F42">
      <w:pPr>
        <w:rPr>
          <w:lang w:val="en-GB"/>
        </w:rPr>
      </w:pPr>
      <w:r>
        <w:rPr>
          <w:lang w:val="en-GB"/>
        </w:rPr>
        <w:t xml:space="preserve">The observation tells us that we may decrease the PUCCH collision rate by increasing the number of configured PUCCH resources per UE. </w:t>
      </w:r>
      <w:r w:rsidR="00517F42">
        <w:rPr>
          <w:lang w:val="en-GB"/>
        </w:rPr>
        <w:t xml:space="preserve">However, </w:t>
      </w:r>
      <w:r w:rsidR="001623D3">
        <w:rPr>
          <w:lang w:val="en-GB"/>
        </w:rPr>
        <w:t xml:space="preserve">if we rely on purely explicit signalling with ARI </w:t>
      </w:r>
      <w:r w:rsidR="00833D48">
        <w:rPr>
          <w:lang w:val="en-GB"/>
        </w:rPr>
        <w:t xml:space="preserve">indication </w:t>
      </w:r>
      <w:r w:rsidR="001623D3">
        <w:rPr>
          <w:lang w:val="en-GB"/>
        </w:rPr>
        <w:t xml:space="preserve">for resource selection, increasing the number of configured resources </w:t>
      </w:r>
      <w:r w:rsidR="00517F42">
        <w:rPr>
          <w:lang w:val="en-GB"/>
        </w:rPr>
        <w:t xml:space="preserve">will </w:t>
      </w:r>
      <w:r w:rsidR="001623D3">
        <w:rPr>
          <w:lang w:val="en-GB"/>
        </w:rPr>
        <w:t>also increase the DCI overhead.</w:t>
      </w:r>
    </w:p>
    <w:p w14:paraId="4E335300" w14:textId="58B952A1" w:rsidR="00734707" w:rsidRDefault="00734707" w:rsidP="00734707">
      <w:pPr>
        <w:rPr>
          <w:lang w:val="en-GB"/>
        </w:rPr>
      </w:pPr>
      <w:r>
        <w:rPr>
          <w:lang w:val="en-GB"/>
        </w:rPr>
        <w:t>It is therefore desirable to have a solution that can decrease the PUCCH resource collision rate while still maintain a reasonable DCI overhead. The goal can be achieved with a framework that unifies explicit signalling and implicit mapping</w:t>
      </w:r>
      <w:r w:rsidR="001623D3">
        <w:rPr>
          <w:lang w:val="en-GB"/>
        </w:rPr>
        <w:t xml:space="preserve"> and also give gNB full control how which way to use</w:t>
      </w:r>
      <w:r>
        <w:rPr>
          <w:lang w:val="en-GB"/>
        </w:rPr>
        <w:t>. The details are as follows</w:t>
      </w:r>
      <w:r w:rsidR="001623D3">
        <w:rPr>
          <w:lang w:val="en-GB"/>
        </w:rPr>
        <w:t>.</w:t>
      </w:r>
    </w:p>
    <w:p w14:paraId="689B84AC" w14:textId="30976C60" w:rsidR="00B802B4" w:rsidRDefault="00734707" w:rsidP="00734707">
      <w:pPr>
        <w:rPr>
          <w:lang w:val="en-GB"/>
        </w:rPr>
      </w:pPr>
      <w:r>
        <w:rPr>
          <w:lang w:val="en-GB"/>
        </w:rPr>
        <w:t xml:space="preserve">The number of ARI bits, X, should be a predetermined value given in the spec. </w:t>
      </w:r>
      <w:r w:rsidR="00DC2A1B">
        <w:rPr>
          <w:lang w:val="en-GB"/>
        </w:rPr>
        <w:t>And the X value maybe different for normal DCI format and fall</w:t>
      </w:r>
      <w:r w:rsidR="00833D48">
        <w:rPr>
          <w:lang w:val="en-GB"/>
        </w:rPr>
        <w:t>-</w:t>
      </w:r>
      <w:r w:rsidR="00DC2A1B">
        <w:rPr>
          <w:lang w:val="en-GB"/>
        </w:rPr>
        <w:t xml:space="preserve">back DCI format. </w:t>
      </w:r>
      <w:r w:rsidR="00B802B4">
        <w:rPr>
          <w:lang w:val="en-GB"/>
        </w:rPr>
        <w:t>The fall</w:t>
      </w:r>
      <w:r w:rsidR="00DC2A1B">
        <w:rPr>
          <w:lang w:val="en-GB"/>
        </w:rPr>
        <w:t>-</w:t>
      </w:r>
      <w:r w:rsidR="00B802B4">
        <w:rPr>
          <w:lang w:val="en-GB"/>
        </w:rPr>
        <w:t>back DCI is required at least for some link budget limited UEs</w:t>
      </w:r>
      <w:r w:rsidR="00DC2A1B">
        <w:rPr>
          <w:lang w:val="en-GB"/>
        </w:rPr>
        <w:t xml:space="preserve"> </w:t>
      </w:r>
      <w:proofErr w:type="spellStart"/>
      <w:r w:rsidR="00DC2A1B">
        <w:rPr>
          <w:lang w:val="en-GB"/>
        </w:rPr>
        <w:t>with out</w:t>
      </w:r>
      <w:proofErr w:type="spellEnd"/>
      <w:r w:rsidR="00DC2A1B">
        <w:rPr>
          <w:lang w:val="en-GB"/>
        </w:rPr>
        <w:t xml:space="preserve"> CA or cross carrier slot scheduling,</w:t>
      </w:r>
      <w:r w:rsidR="00B802B4">
        <w:rPr>
          <w:lang w:val="en-GB"/>
        </w:rPr>
        <w:t xml:space="preserve"> and the DCI payload should be minimized. </w:t>
      </w:r>
      <w:r w:rsidR="00DC2A1B">
        <w:rPr>
          <w:lang w:val="en-GB"/>
        </w:rPr>
        <w:t xml:space="preserve">We should therefore include no ARI bits in fall-back DCI. </w:t>
      </w:r>
      <w:r w:rsidR="00B802B4">
        <w:rPr>
          <w:lang w:val="en-GB"/>
        </w:rPr>
        <w:t>While in normal DCI, X may be set to e.g., 2</w:t>
      </w:r>
      <w:r w:rsidR="00B17288">
        <w:rPr>
          <w:lang w:val="en-GB"/>
        </w:rPr>
        <w:t xml:space="preserve"> so the DCI overhead is not </w:t>
      </w:r>
      <w:r w:rsidR="0025016C">
        <w:rPr>
          <w:lang w:val="en-GB"/>
        </w:rPr>
        <w:t>more than 100%</w:t>
      </w:r>
      <w:r w:rsidR="00B802B4">
        <w:rPr>
          <w:lang w:val="en-GB"/>
        </w:rPr>
        <w:t xml:space="preserve">. </w:t>
      </w:r>
    </w:p>
    <w:p w14:paraId="76A87051" w14:textId="3F07562F" w:rsidR="0052551A" w:rsidRDefault="00734707" w:rsidP="00734707">
      <w:pPr>
        <w:rPr>
          <w:lang w:val="en-GB"/>
        </w:rPr>
      </w:pPr>
      <w:r>
        <w:rPr>
          <w:lang w:val="en-GB"/>
        </w:rPr>
        <w:t>The number of PUCCH resources may be configured differently for different UEs and gNB may adjust</w:t>
      </w:r>
      <w:r w:rsidR="0052551A">
        <w:rPr>
          <w:lang w:val="en-GB"/>
        </w:rPr>
        <w:t xml:space="preserve"> the number of resources per UE if it sees an increase in the number of active UEs in the cell. Both UE and eNB will </w:t>
      </w:r>
      <w:r w:rsidR="00FC577E">
        <w:rPr>
          <w:lang w:val="en-GB"/>
        </w:rPr>
        <w:t xml:space="preserve">use the same rule to </w:t>
      </w:r>
      <w:r w:rsidR="0052551A">
        <w:rPr>
          <w:lang w:val="en-GB"/>
        </w:rPr>
        <w:t>determine what type of resource allocation methods to use by comparing X and Y. There may be the following three scenarios.</w:t>
      </w:r>
    </w:p>
    <w:p w14:paraId="3B25A97A" w14:textId="5F4C11FE" w:rsidR="0052551A" w:rsidRPr="00191DF3" w:rsidRDefault="0052551A" w:rsidP="00734707">
      <w:pPr>
        <w:rPr>
          <w:sz w:val="24"/>
          <w:lang w:val="en-GB"/>
        </w:rPr>
      </w:pPr>
      <w:r w:rsidRPr="00191DF3">
        <w:rPr>
          <w:b/>
          <w:sz w:val="24"/>
          <w:lang w:val="en-GB"/>
        </w:rPr>
        <w:t>Scenario A:</w:t>
      </w:r>
      <w:r w:rsidRPr="00191DF3">
        <w:rPr>
          <w:sz w:val="24"/>
          <w:lang w:val="en-GB"/>
        </w:rPr>
        <w:t xml:space="preserve"> if </w:t>
      </w:r>
      <m:oMath>
        <m:sSup>
          <m:sSupPr>
            <m:ctrlPr>
              <w:rPr>
                <w:rFonts w:ascii="Cambria Math" w:hAnsi="Cambria Math"/>
                <w:i/>
                <w:sz w:val="24"/>
                <w:lang w:val="en-GB"/>
              </w:rPr>
            </m:ctrlPr>
          </m:sSupPr>
          <m:e>
            <m:r>
              <w:rPr>
                <w:rFonts w:ascii="Cambria Math" w:hAnsi="Cambria Math"/>
                <w:sz w:val="24"/>
                <w:lang w:val="en-GB"/>
              </w:rPr>
              <m:t>2</m:t>
            </m:r>
          </m:e>
          <m:sup>
            <m:r>
              <w:rPr>
                <w:rFonts w:ascii="Cambria Math" w:hAnsi="Cambria Math"/>
                <w:sz w:val="24"/>
                <w:lang w:val="en-GB"/>
              </w:rPr>
              <m:t>X</m:t>
            </m:r>
          </m:sup>
        </m:sSup>
        <m:r>
          <w:rPr>
            <w:rFonts w:ascii="Cambria Math" w:hAnsi="Cambria Math"/>
            <w:sz w:val="24"/>
            <w:lang w:val="en-GB"/>
          </w:rPr>
          <m:t>≥Y</m:t>
        </m:r>
      </m:oMath>
      <w:r w:rsidRPr="00191DF3">
        <w:rPr>
          <w:sz w:val="24"/>
          <w:lang w:val="en-GB"/>
        </w:rPr>
        <w:t xml:space="preserve">, explicit signalling only is used to determine PUCCH resource. </w:t>
      </w:r>
    </w:p>
    <w:p w14:paraId="6A0485CC" w14:textId="3B9E4750" w:rsidR="00F358C7" w:rsidRDefault="0052551A" w:rsidP="00734707">
      <w:pPr>
        <w:rPr>
          <w:lang w:val="en-GB"/>
        </w:rPr>
      </w:pPr>
      <w:r>
        <w:rPr>
          <w:lang w:val="en-GB"/>
        </w:rPr>
        <w:t xml:space="preserve">In this </w:t>
      </w:r>
      <w:r w:rsidR="00CD0872">
        <w:rPr>
          <w:lang w:val="en-GB"/>
        </w:rPr>
        <w:t xml:space="preserve">scenario, a unique PUCCH resource is determined based on the ARI bits included in the </w:t>
      </w:r>
      <w:r w:rsidR="00381AB8">
        <w:rPr>
          <w:lang w:val="en-GB"/>
        </w:rPr>
        <w:t xml:space="preserve">DCI. The resource should be selected to minimize the PUCCH resource collision rate in the cell. </w:t>
      </w:r>
      <w:r w:rsidR="00FC577E">
        <w:rPr>
          <w:lang w:val="en-GB"/>
        </w:rPr>
        <w:t>This corresponds to a normal DCI with a small number of active UEs.</w:t>
      </w:r>
    </w:p>
    <w:p w14:paraId="29485EF4" w14:textId="77777777" w:rsidR="00191DF3" w:rsidRDefault="004F7BF9" w:rsidP="004F7BF9">
      <w:pPr>
        <w:rPr>
          <w:sz w:val="24"/>
          <w:lang w:val="en-GB"/>
        </w:rPr>
      </w:pPr>
      <w:r w:rsidRPr="00191DF3">
        <w:rPr>
          <w:b/>
          <w:sz w:val="24"/>
          <w:lang w:val="en-GB"/>
        </w:rPr>
        <w:t>Scenario B:</w:t>
      </w:r>
      <w:r w:rsidRPr="00191DF3">
        <w:rPr>
          <w:sz w:val="24"/>
          <w:lang w:val="en-GB"/>
        </w:rPr>
        <w:t xml:space="preserve"> if </w:t>
      </w:r>
      <m:oMath>
        <m:r>
          <w:rPr>
            <w:rFonts w:ascii="Cambria Math" w:hAnsi="Cambria Math"/>
            <w:sz w:val="24"/>
            <w:lang w:val="en-GB"/>
          </w:rPr>
          <m:t>X=0</m:t>
        </m:r>
      </m:oMath>
      <w:r w:rsidRPr="00191DF3">
        <w:rPr>
          <w:sz w:val="24"/>
          <w:lang w:val="en-GB"/>
        </w:rPr>
        <w:t xml:space="preserve">, </w:t>
      </w:r>
      <w:r w:rsidR="00F460F8" w:rsidRPr="00191DF3">
        <w:rPr>
          <w:sz w:val="24"/>
          <w:lang w:val="en-GB"/>
        </w:rPr>
        <w:t>implicit mapping only is used to determine the PUCCH resource</w:t>
      </w:r>
      <w:r w:rsidRPr="00191DF3">
        <w:rPr>
          <w:sz w:val="24"/>
          <w:lang w:val="en-GB"/>
        </w:rPr>
        <w:t xml:space="preserve">. </w:t>
      </w:r>
    </w:p>
    <w:p w14:paraId="41017567" w14:textId="5D993E09" w:rsidR="004F7BF9" w:rsidRDefault="00B802B4" w:rsidP="00734707">
      <w:pPr>
        <w:rPr>
          <w:lang w:val="en-GB"/>
        </w:rPr>
      </w:pPr>
      <w:r w:rsidRPr="00191DF3">
        <w:rPr>
          <w:lang w:val="en-GB"/>
        </w:rPr>
        <w:t xml:space="preserve">This will correspond to a </w:t>
      </w:r>
      <w:proofErr w:type="spellStart"/>
      <w:r w:rsidRPr="00191DF3">
        <w:rPr>
          <w:lang w:val="en-GB"/>
        </w:rPr>
        <w:t>fallback</w:t>
      </w:r>
      <w:proofErr w:type="spellEnd"/>
      <w:r w:rsidRPr="00191DF3">
        <w:rPr>
          <w:lang w:val="en-GB"/>
        </w:rPr>
        <w:t xml:space="preserve"> DCI without ARI bits. </w:t>
      </w:r>
      <w:r w:rsidR="00F460F8">
        <w:rPr>
          <w:lang w:val="en-GB"/>
        </w:rPr>
        <w:t>Let C stand for the stating CCE index of the PDCCH. The assigned PUCCH resource index, R, will be determined by</w:t>
      </w:r>
    </w:p>
    <w:p w14:paraId="493BCFBE" w14:textId="52EA9D90" w:rsidR="00F460F8" w:rsidRPr="0019415C" w:rsidRDefault="00F460F8" w:rsidP="00734707">
      <w:pPr>
        <w:rPr>
          <w:lang w:val="en-GB"/>
        </w:rPr>
      </w:pPr>
      <m:oMathPara>
        <m:oMath>
          <m:r>
            <w:rPr>
              <w:rFonts w:ascii="Cambria Math" w:hAnsi="Cambria Math"/>
              <w:lang w:val="en-GB"/>
            </w:rPr>
            <m:t>R=C % Y</m:t>
          </m:r>
        </m:oMath>
      </m:oMathPara>
    </w:p>
    <w:p w14:paraId="0DAB7F52" w14:textId="0748F15A" w:rsidR="0019415C" w:rsidRDefault="0019415C" w:rsidP="00734707">
      <w:pPr>
        <w:rPr>
          <w:lang w:val="en-GB"/>
        </w:rPr>
      </w:pPr>
      <w:r>
        <w:rPr>
          <w:lang w:val="en-GB"/>
        </w:rPr>
        <w:t xml:space="preserve">In this scenario, all UEs </w:t>
      </w:r>
      <w:r w:rsidR="00204768">
        <w:rPr>
          <w:lang w:val="en-GB"/>
        </w:rPr>
        <w:t xml:space="preserve">in the same CORESETS will </w:t>
      </w:r>
      <w:r>
        <w:rPr>
          <w:lang w:val="en-GB"/>
        </w:rPr>
        <w:t xml:space="preserve">be RRC configured with the same </w:t>
      </w:r>
      <w:r w:rsidR="006C2AAF">
        <w:rPr>
          <w:lang w:val="en-GB"/>
        </w:rPr>
        <w:t>set of physical</w:t>
      </w:r>
      <w:r>
        <w:rPr>
          <w:lang w:val="en-GB"/>
        </w:rPr>
        <w:t xml:space="preserve"> resource</w:t>
      </w:r>
      <w:r w:rsidR="006C2AAF">
        <w:rPr>
          <w:lang w:val="en-GB"/>
        </w:rPr>
        <w:t>s</w:t>
      </w:r>
      <w:r w:rsidR="0028278E">
        <w:rPr>
          <w:lang w:val="en-GB"/>
        </w:rPr>
        <w:t>. And different CORESETS will be configured with non-overlapping physical resources. A</w:t>
      </w:r>
      <w:r w:rsidR="00B802B4">
        <w:rPr>
          <w:lang w:val="en-GB"/>
        </w:rPr>
        <w:t>s illustrated in the following figure</w:t>
      </w:r>
      <w:r w:rsidR="0028278E">
        <w:rPr>
          <w:lang w:val="en-GB"/>
        </w:rPr>
        <w:t>,</w:t>
      </w:r>
      <w:r>
        <w:rPr>
          <w:lang w:val="en-GB"/>
        </w:rPr>
        <w:t xml:space="preserve"> different UE’s PDCCH </w:t>
      </w:r>
      <w:r w:rsidR="004731B3">
        <w:rPr>
          <w:lang w:val="en-GB"/>
        </w:rPr>
        <w:t xml:space="preserve">in different CORESETs </w:t>
      </w:r>
      <w:r>
        <w:rPr>
          <w:lang w:val="en-GB"/>
        </w:rPr>
        <w:t>will be mapped to a unique</w:t>
      </w:r>
      <w:r w:rsidR="00204768">
        <w:rPr>
          <w:lang w:val="en-GB"/>
        </w:rPr>
        <w:t xml:space="preserve"> physical resource</w:t>
      </w:r>
      <w:r w:rsidR="00B802B4">
        <w:rPr>
          <w:lang w:val="en-GB"/>
        </w:rPr>
        <w:t>.</w:t>
      </w:r>
    </w:p>
    <w:p w14:paraId="310316FF" w14:textId="77777777" w:rsidR="00B802B4" w:rsidRDefault="00B802B4" w:rsidP="00734707">
      <w:pPr>
        <w:rPr>
          <w:lang w:val="en-GB"/>
        </w:rPr>
      </w:pPr>
    </w:p>
    <w:p w14:paraId="4A4D5513" w14:textId="425E47FE" w:rsidR="00B802B4" w:rsidRDefault="00B802B4" w:rsidP="00B802B4">
      <w:pPr>
        <w:jc w:val="center"/>
        <w:rPr>
          <w:lang w:val="en-GB"/>
        </w:rPr>
      </w:pPr>
      <w:r>
        <w:rPr>
          <w:noProof/>
          <w:lang w:val="en-GB"/>
        </w:rPr>
        <w:lastRenderedPageBreak/>
        <w:drawing>
          <wp:inline distT="0" distB="0" distL="0" distR="0" wp14:anchorId="01CC6E2B" wp14:editId="478B3432">
            <wp:extent cx="3322320" cy="242633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22320" cy="2426335"/>
                    </a:xfrm>
                    <a:prstGeom prst="rect">
                      <a:avLst/>
                    </a:prstGeom>
                    <a:noFill/>
                  </pic:spPr>
                </pic:pic>
              </a:graphicData>
            </a:graphic>
          </wp:inline>
        </w:drawing>
      </w:r>
    </w:p>
    <w:p w14:paraId="671217A8" w14:textId="2FA5A149" w:rsidR="00B802B4" w:rsidRDefault="00B802B4" w:rsidP="00734707">
      <w:pPr>
        <w:rPr>
          <w:lang w:val="en-GB"/>
        </w:rPr>
      </w:pPr>
    </w:p>
    <w:p w14:paraId="00292D10" w14:textId="4BC7F9F3" w:rsidR="00B802B4" w:rsidRPr="00B802B4" w:rsidRDefault="00B802B4" w:rsidP="00B802B4">
      <w:pPr>
        <w:jc w:val="center"/>
        <w:rPr>
          <w:b/>
          <w:lang w:val="en-GB"/>
        </w:rPr>
      </w:pPr>
      <w:r w:rsidRPr="00B802B4">
        <w:rPr>
          <w:b/>
          <w:lang w:val="en-GB"/>
        </w:rPr>
        <w:t>Figure 1. PDCCH CORESETs and PUCCH resource sets</w:t>
      </w:r>
    </w:p>
    <w:p w14:paraId="2FEF6138" w14:textId="77777777" w:rsidR="00DF1DEC" w:rsidRDefault="00DF1DEC" w:rsidP="00381AB8">
      <w:pPr>
        <w:rPr>
          <w:b/>
          <w:sz w:val="24"/>
          <w:lang w:val="en-GB"/>
        </w:rPr>
      </w:pPr>
    </w:p>
    <w:p w14:paraId="40171C3E" w14:textId="402A403E" w:rsidR="0019603A" w:rsidRPr="0019603A" w:rsidRDefault="00381AB8" w:rsidP="00381AB8">
      <w:pPr>
        <w:rPr>
          <w:sz w:val="24"/>
          <w:lang w:val="en-GB"/>
        </w:rPr>
      </w:pPr>
      <w:r w:rsidRPr="0019603A">
        <w:rPr>
          <w:b/>
          <w:sz w:val="24"/>
          <w:lang w:val="en-GB"/>
        </w:rPr>
        <w:t xml:space="preserve">Scenario </w:t>
      </w:r>
      <w:r w:rsidR="00F460F8" w:rsidRPr="0019603A">
        <w:rPr>
          <w:b/>
          <w:sz w:val="24"/>
          <w:lang w:val="en-GB"/>
        </w:rPr>
        <w:t>C</w:t>
      </w:r>
      <w:r w:rsidRPr="0019603A">
        <w:rPr>
          <w:b/>
          <w:sz w:val="24"/>
          <w:lang w:val="en-GB"/>
        </w:rPr>
        <w:t>:</w:t>
      </w:r>
      <w:r w:rsidRPr="0019603A">
        <w:rPr>
          <w:sz w:val="24"/>
          <w:lang w:val="en-GB"/>
        </w:rPr>
        <w:t xml:space="preserve"> if</w:t>
      </w:r>
      <m:oMath>
        <m:r>
          <w:rPr>
            <w:rFonts w:ascii="Cambria Math" w:hAnsi="Cambria Math"/>
            <w:sz w:val="24"/>
            <w:lang w:val="en-GB"/>
          </w:rPr>
          <m:t xml:space="preserve"> X&gt;0</m:t>
        </m:r>
      </m:oMath>
      <w:r w:rsidRPr="0019603A">
        <w:rPr>
          <w:sz w:val="24"/>
          <w:lang w:val="en-GB"/>
        </w:rPr>
        <w:t xml:space="preserve">, and  </w:t>
      </w:r>
      <m:oMath>
        <m:sSup>
          <m:sSupPr>
            <m:ctrlPr>
              <w:rPr>
                <w:rFonts w:ascii="Cambria Math" w:hAnsi="Cambria Math"/>
                <w:i/>
                <w:sz w:val="24"/>
                <w:lang w:val="en-GB"/>
              </w:rPr>
            </m:ctrlPr>
          </m:sSupPr>
          <m:e>
            <m:r>
              <w:rPr>
                <w:rFonts w:ascii="Cambria Math" w:hAnsi="Cambria Math"/>
                <w:sz w:val="24"/>
                <w:lang w:val="en-GB"/>
              </w:rPr>
              <m:t>2</m:t>
            </m:r>
          </m:e>
          <m:sup>
            <m:r>
              <w:rPr>
                <w:rFonts w:ascii="Cambria Math" w:hAnsi="Cambria Math"/>
                <w:sz w:val="24"/>
                <w:lang w:val="en-GB"/>
              </w:rPr>
              <m:t>X</m:t>
            </m:r>
          </m:sup>
        </m:sSup>
        <m:r>
          <w:rPr>
            <w:rFonts w:ascii="Cambria Math" w:hAnsi="Cambria Math"/>
            <w:sz w:val="24"/>
            <w:lang w:val="en-GB"/>
          </w:rPr>
          <m:t>&lt;Y</m:t>
        </m:r>
      </m:oMath>
      <w:r w:rsidRPr="0019603A">
        <w:rPr>
          <w:sz w:val="24"/>
          <w:lang w:val="en-GB"/>
        </w:rPr>
        <w:t xml:space="preserve">, a combination of explicit signalling and implicit mapping is used to determine PUCCH resource. </w:t>
      </w:r>
    </w:p>
    <w:p w14:paraId="30FB47A7" w14:textId="77777777" w:rsidR="00187023" w:rsidRDefault="00976B4B" w:rsidP="00381AB8">
      <w:pPr>
        <w:rPr>
          <w:lang w:val="en-GB"/>
        </w:rPr>
      </w:pPr>
      <w:r>
        <w:rPr>
          <w:lang w:val="en-GB"/>
        </w:rPr>
        <w:t>This correspond</w:t>
      </w:r>
      <w:r w:rsidR="00942B09">
        <w:rPr>
          <w:lang w:val="en-GB"/>
        </w:rPr>
        <w:t>s</w:t>
      </w:r>
      <w:r>
        <w:rPr>
          <w:lang w:val="en-GB"/>
        </w:rPr>
        <w:t xml:space="preserve"> to </w:t>
      </w:r>
      <w:r w:rsidR="00D5518D">
        <w:rPr>
          <w:lang w:val="en-GB"/>
        </w:rPr>
        <w:t>normal DCI format</w:t>
      </w:r>
      <w:r w:rsidR="00942B09">
        <w:rPr>
          <w:lang w:val="en-GB"/>
        </w:rPr>
        <w:t xml:space="preserve"> with a large number of active UEs. </w:t>
      </w:r>
      <w:r w:rsidR="00381AB8">
        <w:rPr>
          <w:lang w:val="en-GB"/>
        </w:rPr>
        <w:t xml:space="preserve">In this scenario, </w:t>
      </w:r>
      <w:r w:rsidR="00187023">
        <w:rPr>
          <w:lang w:val="en-GB"/>
        </w:rPr>
        <w:t>a</w:t>
      </w:r>
      <w:r w:rsidR="005F6E5E">
        <w:rPr>
          <w:lang w:val="en-GB"/>
        </w:rPr>
        <w:t xml:space="preserve"> UE is configured more PUCCH resources than the capacity of ARI bits. The configured PUCCH resources are therefore be </w:t>
      </w:r>
      <w:r w:rsidR="00187023">
        <w:rPr>
          <w:lang w:val="en-GB"/>
        </w:rPr>
        <w:t xml:space="preserve">automatically </w:t>
      </w:r>
      <w:r w:rsidR="005F6E5E">
        <w:rPr>
          <w:lang w:val="en-GB"/>
        </w:rPr>
        <w:t>divided into multiple sub-sets</w:t>
      </w:r>
      <w:proofErr w:type="gramStart"/>
      <w:r w:rsidR="005F6E5E">
        <w:rPr>
          <w:lang w:val="en-GB"/>
        </w:rPr>
        <w:t xml:space="preserve">. </w:t>
      </w:r>
      <w:r w:rsidR="00187023">
        <w:rPr>
          <w:lang w:val="en-GB"/>
        </w:rPr>
        <w:t>.</w:t>
      </w:r>
      <w:proofErr w:type="gramEnd"/>
      <w:r w:rsidR="00187023">
        <w:rPr>
          <w:lang w:val="en-GB"/>
        </w:rPr>
        <w:t xml:space="preserve">  Let N stand for the number of sub-sets and M the number of resources per subset. We will have </w:t>
      </w:r>
      <m:oMath>
        <m:r>
          <w:rPr>
            <w:rFonts w:ascii="Cambria Math" w:hAnsi="Cambria Math"/>
            <w:lang w:val="en-GB"/>
          </w:rPr>
          <m:t>N=</m:t>
        </m:r>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X</m:t>
            </m:r>
          </m:sup>
        </m:sSup>
      </m:oMath>
      <w:r w:rsidR="00187023">
        <w:rPr>
          <w:lang w:val="en-GB"/>
        </w:rPr>
        <w:t xml:space="preserve"> and </w:t>
      </w:r>
      <m:oMath>
        <m:r>
          <w:rPr>
            <w:rFonts w:ascii="Cambria Math" w:hAnsi="Cambria Math"/>
            <w:lang w:val="en-GB"/>
          </w:rPr>
          <m:t>M=</m:t>
        </m:r>
        <m:d>
          <m:dPr>
            <m:begChr m:val="⌊"/>
            <m:endChr m:val=""/>
            <m:ctrlPr>
              <w:rPr>
                <w:rFonts w:ascii="Cambria Math" w:hAnsi="Cambria Math"/>
                <w:i/>
                <w:lang w:val="en-GB"/>
              </w:rPr>
            </m:ctrlPr>
          </m:dPr>
          <m:e>
            <m:r>
              <w:rPr>
                <w:rFonts w:ascii="Cambria Math" w:hAnsi="Cambria Math"/>
                <w:lang w:val="en-GB"/>
              </w:rPr>
              <m:t>Y/</m:t>
            </m:r>
          </m:e>
        </m:d>
        <m:d>
          <m:dPr>
            <m:begChr m:val=""/>
            <m:endChr m:val="⌋"/>
            <m:ctrlPr>
              <w:rPr>
                <w:rFonts w:ascii="Cambria Math" w:hAnsi="Cambria Math"/>
                <w:i/>
                <w:lang w:val="en-GB"/>
              </w:rPr>
            </m:ctrlPr>
          </m:dPr>
          <m:e>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X</m:t>
                </m:r>
              </m:sup>
            </m:sSup>
          </m:e>
        </m:d>
      </m:oMath>
      <w:r w:rsidR="00187023">
        <w:rPr>
          <w:lang w:val="en-GB"/>
        </w:rPr>
        <w:t xml:space="preserve">. </w:t>
      </w:r>
    </w:p>
    <w:p w14:paraId="5CD1B8FA" w14:textId="73B5FDF4" w:rsidR="00F4265E" w:rsidRDefault="005F6E5E" w:rsidP="00381AB8">
      <w:pPr>
        <w:rPr>
          <w:lang w:val="en-GB"/>
        </w:rPr>
      </w:pPr>
      <w:r>
        <w:rPr>
          <w:lang w:val="en-GB"/>
        </w:rPr>
        <w:t>The ARI bits in DCI will indicate a particular subs-set while implicit mapping will determine a resource index in the selected sub-set. To minimize PUCCH resource collision, the gNB may try to assign UEs into sub-sets with non-overlapping physical resource</w:t>
      </w:r>
      <w:r w:rsidR="00187023">
        <w:rPr>
          <w:lang w:val="en-GB"/>
        </w:rPr>
        <w:t>s</w:t>
      </w:r>
      <w:r>
        <w:rPr>
          <w:lang w:val="en-GB"/>
        </w:rPr>
        <w:t xml:space="preserve">. </w:t>
      </w:r>
      <w:r w:rsidR="00187023">
        <w:rPr>
          <w:lang w:val="en-GB"/>
        </w:rPr>
        <w:t xml:space="preserve">In that way, no matter where PDCCH is transmitted, the selected physical resources for the two UEs will be different. </w:t>
      </w:r>
      <w:r>
        <w:rPr>
          <w:lang w:val="en-GB"/>
        </w:rPr>
        <w:t xml:space="preserve">When gNB can’t avoid assigning two UEs to two sub-sets that contains at least one identical physical resource, </w:t>
      </w:r>
      <w:r w:rsidR="00187023">
        <w:rPr>
          <w:lang w:val="en-GB"/>
        </w:rPr>
        <w:t xml:space="preserve">collision may happen. The gNB may place the PDCCHs at a </w:t>
      </w:r>
      <w:r w:rsidR="00676CF0">
        <w:rPr>
          <w:lang w:val="en-GB"/>
        </w:rPr>
        <w:t xml:space="preserve">seemingly </w:t>
      </w:r>
      <w:r w:rsidR="00187023">
        <w:rPr>
          <w:lang w:val="en-GB"/>
        </w:rPr>
        <w:t xml:space="preserve">random location. The implicit mapping corresponds to </w:t>
      </w:r>
      <w:r w:rsidR="006267FD">
        <w:rPr>
          <w:lang w:val="en-GB"/>
        </w:rPr>
        <w:t>a</w:t>
      </w:r>
      <w:r>
        <w:rPr>
          <w:lang w:val="en-GB"/>
        </w:rPr>
        <w:t xml:space="preserve"> randomi</w:t>
      </w:r>
      <w:r w:rsidR="006267FD">
        <w:rPr>
          <w:lang w:val="en-GB"/>
        </w:rPr>
        <w:t>zed selection of one of the resources in the subset</w:t>
      </w:r>
      <w:r w:rsidR="00676CF0">
        <w:rPr>
          <w:lang w:val="en-GB"/>
        </w:rPr>
        <w:t>.</w:t>
      </w:r>
    </w:p>
    <w:p w14:paraId="4DF7BFCB" w14:textId="753916F8" w:rsidR="00381AB8" w:rsidRDefault="006267FD" w:rsidP="00381AB8">
      <w:pPr>
        <w:rPr>
          <w:lang w:val="en-GB"/>
        </w:rPr>
      </w:pPr>
      <w:r>
        <w:rPr>
          <w:lang w:val="en-GB"/>
        </w:rPr>
        <w:t xml:space="preserve">For example, a UE may be configured with </w:t>
      </w:r>
      <w:r w:rsidR="0061598F">
        <w:rPr>
          <w:lang w:val="en-GB"/>
        </w:rPr>
        <w:t>Y=</w:t>
      </w:r>
      <w:r w:rsidR="00F4265E">
        <w:rPr>
          <w:lang w:val="en-GB"/>
        </w:rPr>
        <w:t>8</w:t>
      </w:r>
      <w:r w:rsidR="0061598F">
        <w:rPr>
          <w:lang w:val="en-GB"/>
        </w:rPr>
        <w:t xml:space="preserve"> resources, and there </w:t>
      </w:r>
      <w:r w:rsidR="00F4265E">
        <w:rPr>
          <w:lang w:val="en-GB"/>
        </w:rPr>
        <w:t>may be</w:t>
      </w:r>
      <w:r w:rsidR="0061598F">
        <w:rPr>
          <w:lang w:val="en-GB"/>
        </w:rPr>
        <w:t xml:space="preserve"> X=</w:t>
      </w:r>
      <w:r w:rsidR="00F4265E">
        <w:rPr>
          <w:lang w:val="en-GB"/>
        </w:rPr>
        <w:t xml:space="preserve">2 ARI bits. In this case, </w:t>
      </w:r>
      <w:r w:rsidR="007C29B8">
        <w:rPr>
          <w:lang w:val="en-GB"/>
        </w:rPr>
        <w:t>this UE</w:t>
      </w:r>
      <w:r w:rsidR="00F4265E">
        <w:rPr>
          <w:lang w:val="en-GB"/>
        </w:rPr>
        <w:t xml:space="preserve"> will have N=4, and M=2. The ARI bit will be used to indicate one of the 4 sub-sets. While implicit mapping will be used to select one of the two resources within the sub-set. </w:t>
      </w:r>
    </w:p>
    <w:p w14:paraId="572E6261" w14:textId="0B122F85" w:rsidR="00E61AB5" w:rsidRDefault="00F4265E" w:rsidP="00F460F8">
      <w:pPr>
        <w:rPr>
          <w:lang w:val="en-GB"/>
        </w:rPr>
      </w:pPr>
      <w:r>
        <w:rPr>
          <w:lang w:val="en-GB"/>
        </w:rPr>
        <w:t xml:space="preserve">Let C stand for the stating CCE index of the PDCCH and L the aggregation level. </w:t>
      </w:r>
      <w:r w:rsidR="004F7BF9">
        <w:rPr>
          <w:lang w:val="en-GB"/>
        </w:rPr>
        <w:t xml:space="preserve">The starting CCE index is multiple of 2 for L=2, multiple of 4 for L=4, and multiple of 8 for L=8. If we define the implicit mapping function as </w:t>
      </w:r>
      <m:oMath>
        <m:r>
          <w:rPr>
            <w:rFonts w:ascii="Cambria Math" w:hAnsi="Cambria Math"/>
            <w:lang w:val="en-GB"/>
          </w:rPr>
          <m:t>C%M</m:t>
        </m:r>
      </m:oMath>
      <w:r w:rsidR="004F7BF9">
        <w:rPr>
          <w:lang w:val="en-GB"/>
        </w:rPr>
        <w:t>,  we may not have sufficient randomization within the sub-set.  For example, with M=2, all L&gt;2 PDCCH</w:t>
      </w:r>
      <w:r w:rsidR="007C29B8">
        <w:rPr>
          <w:lang w:val="en-GB"/>
        </w:rPr>
        <w:t>s</w:t>
      </w:r>
      <w:r w:rsidR="004F7BF9">
        <w:rPr>
          <w:lang w:val="en-GB"/>
        </w:rPr>
        <w:t xml:space="preserve"> will be mapped to the first resource index in the sub-set only. This is not preferred because there will not be randomization</w:t>
      </w:r>
      <w:r w:rsidR="007C29B8">
        <w:rPr>
          <w:lang w:val="en-GB"/>
        </w:rPr>
        <w:t xml:space="preserve"> within the sub-set</w:t>
      </w:r>
      <w:r w:rsidR="004F7BF9">
        <w:rPr>
          <w:lang w:val="en-GB"/>
        </w:rPr>
        <w:t xml:space="preserve">. </w:t>
      </w:r>
      <w:r w:rsidR="00F460F8">
        <w:rPr>
          <w:lang w:val="en-GB"/>
        </w:rPr>
        <w:t xml:space="preserve">To avoid this scenario, we may </w:t>
      </w:r>
      <w:r w:rsidR="007C29B8">
        <w:rPr>
          <w:lang w:val="en-GB"/>
        </w:rPr>
        <w:t>normalize the starting CCE index by</w:t>
      </w:r>
      <w:r w:rsidR="00F460F8">
        <w:rPr>
          <w:lang w:val="en-GB"/>
        </w:rPr>
        <w:t xml:space="preserve"> aggregation level. T</w:t>
      </w:r>
      <w:r w:rsidR="004F7BF9">
        <w:rPr>
          <w:lang w:val="en-GB"/>
        </w:rPr>
        <w:t xml:space="preserve">he relative resource index within the selected subset </w:t>
      </w:r>
      <w:proofErr w:type="spellStart"/>
      <w:r w:rsidR="00F460F8">
        <w:rPr>
          <w:lang w:val="en-GB"/>
        </w:rPr>
        <w:t>r</w:t>
      </w:r>
      <w:proofErr w:type="spellEnd"/>
      <w:r w:rsidR="00F460F8">
        <w:rPr>
          <w:lang w:val="en-GB"/>
        </w:rPr>
        <w:t xml:space="preserve"> maybe calculated</w:t>
      </w:r>
      <w:r w:rsidR="004F7BF9">
        <w:rPr>
          <w:lang w:val="en-GB"/>
        </w:rPr>
        <w:t xml:space="preserve"> as</w:t>
      </w:r>
    </w:p>
    <w:p w14:paraId="4C65EE8C" w14:textId="6D2A8297" w:rsidR="00F460F8" w:rsidRDefault="00F460F8" w:rsidP="00E61AB5">
      <w:pPr>
        <w:jc w:val="center"/>
        <w:rPr>
          <w:lang w:val="en-GB"/>
        </w:rPr>
      </w:pPr>
      <m:oMathPara>
        <m:oMath>
          <m:r>
            <w:rPr>
              <w:rFonts w:ascii="Cambria Math" w:hAnsi="Cambria Math"/>
              <w:lang w:val="en-GB"/>
            </w:rPr>
            <m:t>r=(</m:t>
          </m:r>
          <m:f>
            <m:fPr>
              <m:ctrlPr>
                <w:rPr>
                  <w:rFonts w:ascii="Cambria Math" w:hAnsi="Cambria Math"/>
                  <w:i/>
                  <w:lang w:val="en-GB"/>
                </w:rPr>
              </m:ctrlPr>
            </m:fPr>
            <m:num>
              <m:r>
                <w:rPr>
                  <w:rFonts w:ascii="Cambria Math" w:hAnsi="Cambria Math"/>
                  <w:lang w:val="en-GB"/>
                </w:rPr>
                <m:t>C</m:t>
              </m:r>
            </m:num>
            <m:den>
              <m:r>
                <w:rPr>
                  <w:rFonts w:ascii="Cambria Math" w:hAnsi="Cambria Math"/>
                  <w:lang w:val="en-GB"/>
                </w:rPr>
                <m:t>L</m:t>
              </m:r>
            </m:den>
          </m:f>
          <m:r>
            <w:rPr>
              <w:rFonts w:ascii="Cambria Math" w:hAnsi="Cambria Math"/>
              <w:lang w:val="en-GB"/>
            </w:rPr>
            <m:t>) %M</m:t>
          </m:r>
        </m:oMath>
      </m:oMathPara>
    </w:p>
    <w:p w14:paraId="111268CE" w14:textId="77777777" w:rsidR="00A64A5B" w:rsidRDefault="00A64A5B" w:rsidP="00734707">
      <w:pPr>
        <w:rPr>
          <w:lang w:val="en-GB"/>
        </w:rPr>
      </w:pPr>
    </w:p>
    <w:p w14:paraId="1A7A2D86" w14:textId="1A8EB257" w:rsidR="008058BF" w:rsidRDefault="00F460F8" w:rsidP="00B65504">
      <w:pPr>
        <w:rPr>
          <w:lang w:val="en-GB"/>
        </w:rPr>
      </w:pPr>
      <w:r>
        <w:rPr>
          <w:lang w:val="en-GB"/>
        </w:rPr>
        <w:t xml:space="preserve">Notice that, since Y may be configured differently per UE, the implicit mapping function </w:t>
      </w:r>
      <w:r w:rsidR="009E33E6">
        <w:rPr>
          <w:lang w:val="en-GB"/>
        </w:rPr>
        <w:t xml:space="preserve">may also be </w:t>
      </w:r>
      <w:r w:rsidR="00C65E78">
        <w:rPr>
          <w:lang w:val="en-GB"/>
        </w:rPr>
        <w:t>UE</w:t>
      </w:r>
      <w:r w:rsidR="009E33E6">
        <w:rPr>
          <w:lang w:val="en-GB"/>
        </w:rPr>
        <w:t xml:space="preserve">-specific.  </w:t>
      </w:r>
      <w:r w:rsidR="00425B54">
        <w:rPr>
          <w:lang w:val="en-GB"/>
        </w:rPr>
        <w:t>For example</w:t>
      </w:r>
      <w:r w:rsidR="00690693">
        <w:rPr>
          <w:lang w:val="en-GB"/>
        </w:rPr>
        <w:t>,</w:t>
      </w:r>
      <w:r w:rsidR="009E33E6">
        <w:rPr>
          <w:lang w:val="en-GB"/>
        </w:rPr>
        <w:t xml:space="preserve"> two UEs </w:t>
      </w:r>
      <w:r w:rsidR="00425B54">
        <w:rPr>
          <w:lang w:val="en-GB"/>
        </w:rPr>
        <w:t>A and B are active at the both time</w:t>
      </w:r>
      <w:r w:rsidR="008658C8">
        <w:rPr>
          <w:lang w:val="en-GB"/>
        </w:rPr>
        <w:t xml:space="preserve"> and we have</w:t>
      </w:r>
      <w:r w:rsidR="009E33E6">
        <w:rPr>
          <w:lang w:val="en-GB"/>
        </w:rPr>
        <w:t xml:space="preserve"> X = 2, </w:t>
      </w:r>
      <m:oMath>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A</m:t>
            </m:r>
          </m:sub>
        </m:sSub>
      </m:oMath>
      <w:r w:rsidR="009E33E6">
        <w:rPr>
          <w:lang w:val="en-GB"/>
        </w:rPr>
        <w:t xml:space="preserve"> =16, </w:t>
      </w:r>
      <m:oMath>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B</m:t>
            </m:r>
          </m:sub>
        </m:sSub>
      </m:oMath>
      <w:r w:rsidR="009E33E6">
        <w:rPr>
          <w:lang w:val="en-GB"/>
        </w:rPr>
        <w:t xml:space="preserve"> =8. The following tables give one example of the configured resources, where the global resource index is a virtual concept to denote a unique physical resource in the system. </w:t>
      </w:r>
      <w:r w:rsidR="00083D63">
        <w:rPr>
          <w:lang w:val="en-GB"/>
        </w:rPr>
        <w:t>In the RRC configure table, the global resource index will be translated to the detailed resource definition as in the Table 1</w:t>
      </w:r>
      <w:r w:rsidR="008658C8">
        <w:rPr>
          <w:lang w:val="en-GB"/>
        </w:rPr>
        <w:t xml:space="preserve"> agreed</w:t>
      </w:r>
      <w:r w:rsidR="00083D63">
        <w:rPr>
          <w:lang w:val="en-GB"/>
        </w:rPr>
        <w:t xml:space="preserve"> in the email discussion.</w:t>
      </w:r>
      <w:r w:rsidR="00425B54">
        <w:rPr>
          <w:lang w:val="en-GB"/>
        </w:rPr>
        <w:t xml:space="preserve"> According to the configured resources tables, 3 of the physical </w:t>
      </w:r>
      <w:r w:rsidR="00425B54">
        <w:rPr>
          <w:lang w:val="en-GB"/>
        </w:rPr>
        <w:lastRenderedPageBreak/>
        <w:t xml:space="preserve">resources are identical. In one </w:t>
      </w:r>
      <w:r w:rsidR="008658C8">
        <w:rPr>
          <w:lang w:val="en-GB"/>
        </w:rPr>
        <w:t xml:space="preserve">particular </w:t>
      </w:r>
      <w:r w:rsidR="00425B54">
        <w:rPr>
          <w:lang w:val="en-GB"/>
        </w:rPr>
        <w:t xml:space="preserve">slot when both UE A and UE B are active, </w:t>
      </w:r>
      <w:r w:rsidR="008658C8">
        <w:rPr>
          <w:lang w:val="en-GB"/>
        </w:rPr>
        <w:t xml:space="preserve">the </w:t>
      </w:r>
      <w:r w:rsidR="0019415C">
        <w:rPr>
          <w:lang w:val="en-GB"/>
        </w:rPr>
        <w:t xml:space="preserve">corresponding ARI value/subset index, starting CCE index, aggregation level, relative resource index and the final global resource index are given in the following table. We can see that the two UEs are assigned to two subsets containing one identical physical resource. </w:t>
      </w:r>
      <w:r w:rsidR="008658C8">
        <w:rPr>
          <w:lang w:val="en-GB"/>
        </w:rPr>
        <w:t>A</w:t>
      </w:r>
      <w:r w:rsidR="0019415C">
        <w:rPr>
          <w:lang w:val="en-GB"/>
        </w:rPr>
        <w:t>fter implicit mapping they are assigned to different physical resources</w:t>
      </w:r>
      <w:r w:rsidR="008658C8">
        <w:rPr>
          <w:lang w:val="en-GB"/>
        </w:rPr>
        <w:t xml:space="preserve"> in this realization</w:t>
      </w:r>
      <w:r w:rsidR="0019415C">
        <w:rPr>
          <w:lang w:val="en-GB"/>
        </w:rPr>
        <w:t xml:space="preserve">. However, if the starting CCE of UE A happens to be 4, then UE A will actually be assigned to physical resource 11 as well leading to </w:t>
      </w:r>
      <w:r w:rsidR="008658C8">
        <w:rPr>
          <w:lang w:val="en-GB"/>
        </w:rPr>
        <w:t xml:space="preserve">a </w:t>
      </w:r>
      <w:r w:rsidR="0019415C">
        <w:rPr>
          <w:lang w:val="en-GB"/>
        </w:rPr>
        <w:t xml:space="preserve">collision. </w:t>
      </w:r>
      <w:r w:rsidR="008658C8">
        <w:rPr>
          <w:lang w:val="en-GB"/>
        </w:rPr>
        <w:t>Therefore,</w:t>
      </w:r>
      <w:r w:rsidR="0019415C">
        <w:rPr>
          <w:lang w:val="en-GB"/>
        </w:rPr>
        <w:t xml:space="preserve"> this combination of explicit </w:t>
      </w:r>
      <w:r w:rsidR="00732AFC">
        <w:rPr>
          <w:lang w:val="en-GB"/>
        </w:rPr>
        <w:t xml:space="preserve">signalling and implicit mapping won’t fully resolve all </w:t>
      </w:r>
      <w:proofErr w:type="gramStart"/>
      <w:r w:rsidR="00732AFC">
        <w:rPr>
          <w:lang w:val="en-GB"/>
        </w:rPr>
        <w:t>collisions</w:t>
      </w:r>
      <w:proofErr w:type="gramEnd"/>
      <w:r w:rsidR="00732AFC">
        <w:rPr>
          <w:lang w:val="en-GB"/>
        </w:rPr>
        <w:t xml:space="preserve"> but it will reduce the collision rate because the number of configured resources per UE may be increased proportional to the number of active UEs without increasing DCI overhead. </w:t>
      </w:r>
    </w:p>
    <w:p w14:paraId="399D3FD3" w14:textId="3E5373F7" w:rsidR="00425B54" w:rsidRDefault="00425B54" w:rsidP="00B65504">
      <w:pPr>
        <w:rPr>
          <w:lang w:val="en-GB"/>
        </w:rPr>
      </w:pPr>
    </w:p>
    <w:p w14:paraId="2A876544" w14:textId="08222E05" w:rsidR="0019415C" w:rsidRPr="00083D63" w:rsidRDefault="0019415C" w:rsidP="0019415C">
      <w:pPr>
        <w:jc w:val="center"/>
        <w:rPr>
          <w:b/>
          <w:lang w:val="en-GB"/>
        </w:rPr>
      </w:pPr>
      <w:r w:rsidRPr="00083D63">
        <w:rPr>
          <w:b/>
          <w:lang w:val="en-GB"/>
        </w:rPr>
        <w:t xml:space="preserve">Table 1-1: </w:t>
      </w:r>
      <w:r>
        <w:rPr>
          <w:b/>
          <w:lang w:val="en-GB"/>
        </w:rPr>
        <w:t>PDCCH information</w:t>
      </w:r>
    </w:p>
    <w:tbl>
      <w:tblPr>
        <w:tblStyle w:val="TableGrid"/>
        <w:tblW w:w="0" w:type="auto"/>
        <w:tblLook w:val="04A0" w:firstRow="1" w:lastRow="0" w:firstColumn="1" w:lastColumn="0" w:noHBand="0" w:noVBand="1"/>
      </w:tblPr>
      <w:tblGrid>
        <w:gridCol w:w="1660"/>
        <w:gridCol w:w="1660"/>
        <w:gridCol w:w="1660"/>
        <w:gridCol w:w="1660"/>
        <w:gridCol w:w="1661"/>
        <w:gridCol w:w="1661"/>
      </w:tblGrid>
      <w:tr w:rsidR="00425B54" w14:paraId="08E46D0B" w14:textId="77777777" w:rsidTr="00425B54">
        <w:tc>
          <w:tcPr>
            <w:tcW w:w="1660" w:type="dxa"/>
          </w:tcPr>
          <w:p w14:paraId="3D5ED02F" w14:textId="77777777" w:rsidR="00425B54" w:rsidRDefault="00425B54" w:rsidP="00B65504">
            <w:pPr>
              <w:rPr>
                <w:lang w:val="en-GB"/>
              </w:rPr>
            </w:pPr>
          </w:p>
        </w:tc>
        <w:tc>
          <w:tcPr>
            <w:tcW w:w="1660" w:type="dxa"/>
          </w:tcPr>
          <w:p w14:paraId="796566F9" w14:textId="6F1FCC32" w:rsidR="00425B54" w:rsidRDefault="00425B54" w:rsidP="00B65504">
            <w:pPr>
              <w:rPr>
                <w:lang w:val="en-GB"/>
              </w:rPr>
            </w:pPr>
            <w:r>
              <w:rPr>
                <w:lang w:val="en-GB"/>
              </w:rPr>
              <w:t>ARI value/subset index</w:t>
            </w:r>
          </w:p>
        </w:tc>
        <w:tc>
          <w:tcPr>
            <w:tcW w:w="1660" w:type="dxa"/>
          </w:tcPr>
          <w:p w14:paraId="422C5EBC" w14:textId="619B364D" w:rsidR="00425B54" w:rsidRDefault="00425B54" w:rsidP="00B65504">
            <w:pPr>
              <w:rPr>
                <w:lang w:val="en-GB"/>
              </w:rPr>
            </w:pPr>
            <w:r>
              <w:rPr>
                <w:lang w:val="en-GB"/>
              </w:rPr>
              <w:t>Starting CCE</w:t>
            </w:r>
          </w:p>
        </w:tc>
        <w:tc>
          <w:tcPr>
            <w:tcW w:w="1660" w:type="dxa"/>
          </w:tcPr>
          <w:p w14:paraId="3B3B2AF0" w14:textId="768037B1" w:rsidR="00425B54" w:rsidRDefault="00425B54" w:rsidP="00B65504">
            <w:pPr>
              <w:rPr>
                <w:lang w:val="en-GB"/>
              </w:rPr>
            </w:pPr>
            <w:proofErr w:type="spellStart"/>
            <w:r>
              <w:rPr>
                <w:lang w:val="en-GB"/>
              </w:rPr>
              <w:t>Agg</w:t>
            </w:r>
            <w:proofErr w:type="spellEnd"/>
            <w:r>
              <w:rPr>
                <w:lang w:val="en-GB"/>
              </w:rPr>
              <w:t>. level</w:t>
            </w:r>
          </w:p>
        </w:tc>
        <w:tc>
          <w:tcPr>
            <w:tcW w:w="1661" w:type="dxa"/>
          </w:tcPr>
          <w:p w14:paraId="67EB0E74" w14:textId="164B3E34" w:rsidR="00425B54" w:rsidRDefault="00425B54" w:rsidP="00B65504">
            <w:pPr>
              <w:rPr>
                <w:lang w:val="en-GB"/>
              </w:rPr>
            </w:pPr>
            <w:r>
              <w:rPr>
                <w:lang w:val="en-GB"/>
              </w:rPr>
              <w:t>Relative resource index in subset</w:t>
            </w:r>
          </w:p>
        </w:tc>
        <w:tc>
          <w:tcPr>
            <w:tcW w:w="1661" w:type="dxa"/>
          </w:tcPr>
          <w:p w14:paraId="3F966D1B" w14:textId="50B7D907" w:rsidR="00425B54" w:rsidRPr="0019415C" w:rsidRDefault="00425B54" w:rsidP="00B65504">
            <w:pPr>
              <w:rPr>
                <w:b/>
                <w:lang w:val="en-GB"/>
              </w:rPr>
            </w:pPr>
            <w:r w:rsidRPr="0019415C">
              <w:rPr>
                <w:b/>
                <w:lang w:val="en-GB"/>
              </w:rPr>
              <w:t>Assigned global resource index</w:t>
            </w:r>
          </w:p>
        </w:tc>
      </w:tr>
      <w:tr w:rsidR="00425B54" w14:paraId="1962EDF8" w14:textId="77777777" w:rsidTr="00425B54">
        <w:tc>
          <w:tcPr>
            <w:tcW w:w="1660" w:type="dxa"/>
          </w:tcPr>
          <w:p w14:paraId="3E37F65E" w14:textId="5E06EBB3" w:rsidR="00425B54" w:rsidRDefault="00425B54" w:rsidP="00B65504">
            <w:pPr>
              <w:rPr>
                <w:lang w:val="en-GB"/>
              </w:rPr>
            </w:pPr>
            <w:r>
              <w:rPr>
                <w:lang w:val="en-GB"/>
              </w:rPr>
              <w:t>UE A</w:t>
            </w:r>
          </w:p>
        </w:tc>
        <w:tc>
          <w:tcPr>
            <w:tcW w:w="1660" w:type="dxa"/>
          </w:tcPr>
          <w:p w14:paraId="03F356E8" w14:textId="49005131" w:rsidR="00425B54" w:rsidRDefault="00425B54" w:rsidP="00B65504">
            <w:pPr>
              <w:rPr>
                <w:lang w:val="en-GB"/>
              </w:rPr>
            </w:pPr>
            <w:r>
              <w:rPr>
                <w:lang w:val="en-GB"/>
              </w:rPr>
              <w:t>1</w:t>
            </w:r>
          </w:p>
        </w:tc>
        <w:tc>
          <w:tcPr>
            <w:tcW w:w="1660" w:type="dxa"/>
          </w:tcPr>
          <w:p w14:paraId="2959C532" w14:textId="7D5B6219" w:rsidR="00425B54" w:rsidRDefault="00425B54" w:rsidP="00B65504">
            <w:pPr>
              <w:rPr>
                <w:lang w:val="en-GB"/>
              </w:rPr>
            </w:pPr>
            <w:r>
              <w:rPr>
                <w:lang w:val="en-GB"/>
              </w:rPr>
              <w:t>8</w:t>
            </w:r>
          </w:p>
        </w:tc>
        <w:tc>
          <w:tcPr>
            <w:tcW w:w="1660" w:type="dxa"/>
          </w:tcPr>
          <w:p w14:paraId="73EECA81" w14:textId="66308EB4" w:rsidR="00425B54" w:rsidRDefault="00425B54" w:rsidP="00B65504">
            <w:pPr>
              <w:rPr>
                <w:lang w:val="en-GB"/>
              </w:rPr>
            </w:pPr>
            <w:r>
              <w:rPr>
                <w:lang w:val="en-GB"/>
              </w:rPr>
              <w:t>4</w:t>
            </w:r>
          </w:p>
        </w:tc>
        <w:tc>
          <w:tcPr>
            <w:tcW w:w="1661" w:type="dxa"/>
          </w:tcPr>
          <w:p w14:paraId="2ADBB1AC" w14:textId="705B7712" w:rsidR="00425B54" w:rsidRDefault="00425B54" w:rsidP="00B65504">
            <w:pPr>
              <w:rPr>
                <w:lang w:val="en-GB"/>
              </w:rPr>
            </w:pPr>
            <w:r>
              <w:rPr>
                <w:lang w:val="en-GB"/>
              </w:rPr>
              <w:t>2</w:t>
            </w:r>
          </w:p>
        </w:tc>
        <w:tc>
          <w:tcPr>
            <w:tcW w:w="1661" w:type="dxa"/>
          </w:tcPr>
          <w:p w14:paraId="493BE23C" w14:textId="60E504F9" w:rsidR="00425B54" w:rsidRPr="0019415C" w:rsidRDefault="00425B54" w:rsidP="00B65504">
            <w:pPr>
              <w:rPr>
                <w:b/>
                <w:lang w:val="en-GB"/>
              </w:rPr>
            </w:pPr>
            <w:r w:rsidRPr="0019415C">
              <w:rPr>
                <w:b/>
                <w:lang w:val="en-GB"/>
              </w:rPr>
              <w:t>9</w:t>
            </w:r>
          </w:p>
        </w:tc>
      </w:tr>
      <w:tr w:rsidR="00425B54" w14:paraId="12CE29D8" w14:textId="77777777" w:rsidTr="00425B54">
        <w:tc>
          <w:tcPr>
            <w:tcW w:w="1660" w:type="dxa"/>
          </w:tcPr>
          <w:p w14:paraId="6339F6DD" w14:textId="2A3BD2FE" w:rsidR="00425B54" w:rsidRDefault="00425B54" w:rsidP="00B65504">
            <w:pPr>
              <w:rPr>
                <w:lang w:val="en-GB"/>
              </w:rPr>
            </w:pPr>
            <w:r>
              <w:rPr>
                <w:lang w:val="en-GB"/>
              </w:rPr>
              <w:t>UE B</w:t>
            </w:r>
          </w:p>
        </w:tc>
        <w:tc>
          <w:tcPr>
            <w:tcW w:w="1660" w:type="dxa"/>
          </w:tcPr>
          <w:p w14:paraId="41C073A5" w14:textId="27AF23A1" w:rsidR="00425B54" w:rsidRDefault="00425B54" w:rsidP="00B65504">
            <w:pPr>
              <w:rPr>
                <w:lang w:val="en-GB"/>
              </w:rPr>
            </w:pPr>
            <w:r>
              <w:rPr>
                <w:lang w:val="en-GB"/>
              </w:rPr>
              <w:t>3</w:t>
            </w:r>
          </w:p>
        </w:tc>
        <w:tc>
          <w:tcPr>
            <w:tcW w:w="1660" w:type="dxa"/>
          </w:tcPr>
          <w:p w14:paraId="0F216859" w14:textId="35ADE664" w:rsidR="00425B54" w:rsidRDefault="00425B54" w:rsidP="00B65504">
            <w:pPr>
              <w:rPr>
                <w:lang w:val="en-GB"/>
              </w:rPr>
            </w:pPr>
            <w:r>
              <w:rPr>
                <w:lang w:val="en-GB"/>
              </w:rPr>
              <w:t>24</w:t>
            </w:r>
          </w:p>
        </w:tc>
        <w:tc>
          <w:tcPr>
            <w:tcW w:w="1660" w:type="dxa"/>
          </w:tcPr>
          <w:p w14:paraId="0FACC4EC" w14:textId="4A4C9B60" w:rsidR="00425B54" w:rsidRDefault="00425B54" w:rsidP="00B65504">
            <w:pPr>
              <w:rPr>
                <w:lang w:val="en-GB"/>
              </w:rPr>
            </w:pPr>
            <w:r>
              <w:rPr>
                <w:lang w:val="en-GB"/>
              </w:rPr>
              <w:t>2</w:t>
            </w:r>
          </w:p>
        </w:tc>
        <w:tc>
          <w:tcPr>
            <w:tcW w:w="1661" w:type="dxa"/>
          </w:tcPr>
          <w:p w14:paraId="720B5A1D" w14:textId="0BB69E94" w:rsidR="00425B54" w:rsidRDefault="00296957" w:rsidP="00B65504">
            <w:pPr>
              <w:rPr>
                <w:lang w:val="en-GB"/>
              </w:rPr>
            </w:pPr>
            <w:r>
              <w:rPr>
                <w:lang w:val="en-GB"/>
              </w:rPr>
              <w:t>0</w:t>
            </w:r>
          </w:p>
        </w:tc>
        <w:tc>
          <w:tcPr>
            <w:tcW w:w="1661" w:type="dxa"/>
          </w:tcPr>
          <w:p w14:paraId="388CF635" w14:textId="50D41AB9" w:rsidR="00425B54" w:rsidRPr="0019415C" w:rsidRDefault="00296957" w:rsidP="00B65504">
            <w:pPr>
              <w:rPr>
                <w:b/>
                <w:lang w:val="en-GB"/>
              </w:rPr>
            </w:pPr>
            <w:r w:rsidRPr="0019415C">
              <w:rPr>
                <w:b/>
                <w:lang w:val="en-GB"/>
              </w:rPr>
              <w:t>11</w:t>
            </w:r>
          </w:p>
        </w:tc>
      </w:tr>
    </w:tbl>
    <w:p w14:paraId="7B751D6C" w14:textId="77777777" w:rsidR="00425B54" w:rsidRDefault="00425B54" w:rsidP="00B65504">
      <w:pPr>
        <w:rPr>
          <w:lang w:val="en-GB"/>
        </w:rPr>
      </w:pPr>
    </w:p>
    <w:p w14:paraId="345584AD" w14:textId="528DBFF9" w:rsidR="00083D63" w:rsidRDefault="00083D63" w:rsidP="00B65504">
      <w:pPr>
        <w:rPr>
          <w:lang w:val="en-GB"/>
        </w:rPr>
      </w:pPr>
    </w:p>
    <w:p w14:paraId="230AA4FA" w14:textId="25414A70" w:rsidR="00083D63" w:rsidRPr="00083D63" w:rsidRDefault="00083D63" w:rsidP="00083D63">
      <w:pPr>
        <w:jc w:val="center"/>
        <w:rPr>
          <w:b/>
          <w:lang w:val="en-GB"/>
        </w:rPr>
      </w:pPr>
      <w:r w:rsidRPr="00083D63">
        <w:rPr>
          <w:b/>
          <w:lang w:val="en-GB"/>
        </w:rPr>
        <w:t>Table 1-</w:t>
      </w:r>
      <w:r w:rsidR="0019415C">
        <w:rPr>
          <w:b/>
          <w:lang w:val="en-GB"/>
        </w:rPr>
        <w:t>2</w:t>
      </w:r>
      <w:r w:rsidRPr="00083D63">
        <w:rPr>
          <w:b/>
          <w:lang w:val="en-GB"/>
        </w:rPr>
        <w:t>: Configured resources for UE A</w:t>
      </w:r>
    </w:p>
    <w:tbl>
      <w:tblPr>
        <w:tblStyle w:val="TableGrid"/>
        <w:tblW w:w="0" w:type="auto"/>
        <w:tblLook w:val="04A0" w:firstRow="1" w:lastRow="0" w:firstColumn="1" w:lastColumn="0" w:noHBand="0" w:noVBand="1"/>
      </w:tblPr>
      <w:tblGrid>
        <w:gridCol w:w="3320"/>
        <w:gridCol w:w="3321"/>
        <w:gridCol w:w="3321"/>
      </w:tblGrid>
      <w:tr w:rsidR="00083D63" w14:paraId="4A99EBC6" w14:textId="77777777" w:rsidTr="00083D63">
        <w:tc>
          <w:tcPr>
            <w:tcW w:w="3320" w:type="dxa"/>
          </w:tcPr>
          <w:p w14:paraId="40686A8B" w14:textId="0CFA97BD" w:rsidR="00083D63" w:rsidRDefault="00083D63" w:rsidP="00B65504">
            <w:pPr>
              <w:rPr>
                <w:lang w:val="en-GB"/>
              </w:rPr>
            </w:pPr>
            <w:r>
              <w:rPr>
                <w:lang w:val="en-GB"/>
              </w:rPr>
              <w:t>subset</w:t>
            </w:r>
          </w:p>
        </w:tc>
        <w:tc>
          <w:tcPr>
            <w:tcW w:w="3321" w:type="dxa"/>
          </w:tcPr>
          <w:p w14:paraId="00CC3223" w14:textId="2C92E679" w:rsidR="00083D63" w:rsidRDefault="00083D63" w:rsidP="00B65504">
            <w:pPr>
              <w:rPr>
                <w:lang w:val="en-GB"/>
              </w:rPr>
            </w:pPr>
            <w:r>
              <w:rPr>
                <w:lang w:val="en-GB"/>
              </w:rPr>
              <w:t>Relative resource index</w:t>
            </w:r>
          </w:p>
        </w:tc>
        <w:tc>
          <w:tcPr>
            <w:tcW w:w="3321" w:type="dxa"/>
          </w:tcPr>
          <w:p w14:paraId="34AC21D0" w14:textId="68ADE4BC" w:rsidR="00083D63" w:rsidRDefault="00083D63" w:rsidP="00B65504">
            <w:pPr>
              <w:rPr>
                <w:lang w:val="en-GB"/>
              </w:rPr>
            </w:pPr>
            <w:r>
              <w:rPr>
                <w:lang w:val="en-GB"/>
              </w:rPr>
              <w:t>Global resource index</w:t>
            </w:r>
          </w:p>
        </w:tc>
      </w:tr>
      <w:tr w:rsidR="00083D63" w14:paraId="58C88687" w14:textId="77777777" w:rsidTr="00083D63">
        <w:tc>
          <w:tcPr>
            <w:tcW w:w="3320" w:type="dxa"/>
            <w:vMerge w:val="restart"/>
          </w:tcPr>
          <w:p w14:paraId="1D6DE868" w14:textId="77777777" w:rsidR="00083D63" w:rsidRDefault="00083D63" w:rsidP="00083D63">
            <w:pPr>
              <w:jc w:val="center"/>
              <w:rPr>
                <w:lang w:val="en-GB"/>
              </w:rPr>
            </w:pPr>
          </w:p>
          <w:p w14:paraId="2C2877F6" w14:textId="77777777" w:rsidR="00083D63" w:rsidRDefault="00083D63" w:rsidP="00083D63">
            <w:pPr>
              <w:jc w:val="center"/>
              <w:rPr>
                <w:lang w:val="en-GB"/>
              </w:rPr>
            </w:pPr>
          </w:p>
          <w:p w14:paraId="0DF6EDA7" w14:textId="4E5BA07B" w:rsidR="00083D63" w:rsidRDefault="00083D63" w:rsidP="00083D63">
            <w:pPr>
              <w:jc w:val="center"/>
              <w:rPr>
                <w:lang w:val="en-GB"/>
              </w:rPr>
            </w:pPr>
            <w:r>
              <w:rPr>
                <w:lang w:val="en-GB"/>
              </w:rPr>
              <w:t>0</w:t>
            </w:r>
          </w:p>
        </w:tc>
        <w:tc>
          <w:tcPr>
            <w:tcW w:w="3321" w:type="dxa"/>
          </w:tcPr>
          <w:p w14:paraId="5507CBE0" w14:textId="7833A65F" w:rsidR="00083D63" w:rsidRDefault="00083D63" w:rsidP="00083D63">
            <w:pPr>
              <w:jc w:val="center"/>
              <w:rPr>
                <w:lang w:val="en-GB"/>
              </w:rPr>
            </w:pPr>
            <w:r>
              <w:rPr>
                <w:lang w:val="en-GB"/>
              </w:rPr>
              <w:t>0</w:t>
            </w:r>
          </w:p>
        </w:tc>
        <w:tc>
          <w:tcPr>
            <w:tcW w:w="3321" w:type="dxa"/>
          </w:tcPr>
          <w:p w14:paraId="272530A9" w14:textId="78CD5E2B" w:rsidR="00083D63" w:rsidRDefault="00083D63" w:rsidP="00083D63">
            <w:pPr>
              <w:jc w:val="center"/>
              <w:rPr>
                <w:lang w:val="en-GB"/>
              </w:rPr>
            </w:pPr>
            <w:r>
              <w:rPr>
                <w:lang w:val="en-GB"/>
              </w:rPr>
              <w:t>53</w:t>
            </w:r>
          </w:p>
        </w:tc>
      </w:tr>
      <w:tr w:rsidR="00083D63" w14:paraId="6080E7E0" w14:textId="77777777" w:rsidTr="00083D63">
        <w:tc>
          <w:tcPr>
            <w:tcW w:w="3320" w:type="dxa"/>
            <w:vMerge/>
          </w:tcPr>
          <w:p w14:paraId="1FDDDFA8" w14:textId="77777777" w:rsidR="00083D63" w:rsidRDefault="00083D63" w:rsidP="00083D63">
            <w:pPr>
              <w:jc w:val="center"/>
              <w:rPr>
                <w:lang w:val="en-GB"/>
              </w:rPr>
            </w:pPr>
          </w:p>
        </w:tc>
        <w:tc>
          <w:tcPr>
            <w:tcW w:w="3321" w:type="dxa"/>
          </w:tcPr>
          <w:p w14:paraId="1DD9F81D" w14:textId="11DC703F" w:rsidR="00083D63" w:rsidRDefault="00083D63" w:rsidP="00083D63">
            <w:pPr>
              <w:jc w:val="center"/>
              <w:rPr>
                <w:lang w:val="en-GB"/>
              </w:rPr>
            </w:pPr>
            <w:r>
              <w:rPr>
                <w:lang w:val="en-GB"/>
              </w:rPr>
              <w:t>1</w:t>
            </w:r>
          </w:p>
        </w:tc>
        <w:tc>
          <w:tcPr>
            <w:tcW w:w="3321" w:type="dxa"/>
          </w:tcPr>
          <w:p w14:paraId="4E104055" w14:textId="54B6203D" w:rsidR="00083D63" w:rsidRDefault="00083D63" w:rsidP="00083D63">
            <w:pPr>
              <w:jc w:val="center"/>
              <w:rPr>
                <w:lang w:val="en-GB"/>
              </w:rPr>
            </w:pPr>
            <w:r>
              <w:rPr>
                <w:lang w:val="en-GB"/>
              </w:rPr>
              <w:t>25</w:t>
            </w:r>
          </w:p>
        </w:tc>
      </w:tr>
      <w:tr w:rsidR="00083D63" w14:paraId="20C84A6B" w14:textId="77777777" w:rsidTr="00083D63">
        <w:tc>
          <w:tcPr>
            <w:tcW w:w="3320" w:type="dxa"/>
            <w:vMerge/>
          </w:tcPr>
          <w:p w14:paraId="4C4C64E6" w14:textId="77777777" w:rsidR="00083D63" w:rsidRDefault="00083D63" w:rsidP="00083D63">
            <w:pPr>
              <w:jc w:val="center"/>
              <w:rPr>
                <w:lang w:val="en-GB"/>
              </w:rPr>
            </w:pPr>
          </w:p>
        </w:tc>
        <w:tc>
          <w:tcPr>
            <w:tcW w:w="3321" w:type="dxa"/>
          </w:tcPr>
          <w:p w14:paraId="29C7B44E" w14:textId="4E2A6A3E" w:rsidR="00083D63" w:rsidRDefault="00083D63" w:rsidP="00083D63">
            <w:pPr>
              <w:jc w:val="center"/>
              <w:rPr>
                <w:lang w:val="en-GB"/>
              </w:rPr>
            </w:pPr>
            <w:r>
              <w:rPr>
                <w:lang w:val="en-GB"/>
              </w:rPr>
              <w:t>2</w:t>
            </w:r>
          </w:p>
        </w:tc>
        <w:tc>
          <w:tcPr>
            <w:tcW w:w="3321" w:type="dxa"/>
          </w:tcPr>
          <w:p w14:paraId="6D5CEBA0" w14:textId="4FB6A349" w:rsidR="00083D63" w:rsidRDefault="00083D63" w:rsidP="00083D63">
            <w:pPr>
              <w:jc w:val="center"/>
              <w:rPr>
                <w:lang w:val="en-GB"/>
              </w:rPr>
            </w:pPr>
            <w:r>
              <w:rPr>
                <w:lang w:val="en-GB"/>
              </w:rPr>
              <w:t>16</w:t>
            </w:r>
          </w:p>
        </w:tc>
      </w:tr>
      <w:tr w:rsidR="00083D63" w14:paraId="0D4E9DD9" w14:textId="77777777" w:rsidTr="00083D63">
        <w:tc>
          <w:tcPr>
            <w:tcW w:w="3320" w:type="dxa"/>
            <w:vMerge/>
          </w:tcPr>
          <w:p w14:paraId="3EDBB6EC" w14:textId="77777777" w:rsidR="00083D63" w:rsidRDefault="00083D63" w:rsidP="00083D63">
            <w:pPr>
              <w:jc w:val="center"/>
              <w:rPr>
                <w:lang w:val="en-GB"/>
              </w:rPr>
            </w:pPr>
          </w:p>
        </w:tc>
        <w:tc>
          <w:tcPr>
            <w:tcW w:w="3321" w:type="dxa"/>
          </w:tcPr>
          <w:p w14:paraId="0E056397" w14:textId="224E4F50" w:rsidR="00083D63" w:rsidRDefault="00083D63" w:rsidP="00083D63">
            <w:pPr>
              <w:jc w:val="center"/>
              <w:rPr>
                <w:lang w:val="en-GB"/>
              </w:rPr>
            </w:pPr>
            <w:r>
              <w:rPr>
                <w:lang w:val="en-GB"/>
              </w:rPr>
              <w:t>3</w:t>
            </w:r>
          </w:p>
        </w:tc>
        <w:tc>
          <w:tcPr>
            <w:tcW w:w="3321" w:type="dxa"/>
          </w:tcPr>
          <w:p w14:paraId="7FCA41E3" w14:textId="616C5B63" w:rsidR="00083D63" w:rsidRDefault="00083D63" w:rsidP="00083D63">
            <w:pPr>
              <w:jc w:val="center"/>
              <w:rPr>
                <w:lang w:val="en-GB"/>
              </w:rPr>
            </w:pPr>
            <w:r>
              <w:rPr>
                <w:lang w:val="en-GB"/>
              </w:rPr>
              <w:t>0</w:t>
            </w:r>
          </w:p>
        </w:tc>
      </w:tr>
      <w:tr w:rsidR="00083D63" w14:paraId="6167307C" w14:textId="77777777" w:rsidTr="00083D63">
        <w:tc>
          <w:tcPr>
            <w:tcW w:w="3320" w:type="dxa"/>
            <w:vMerge w:val="restart"/>
          </w:tcPr>
          <w:p w14:paraId="57184DD6" w14:textId="77777777" w:rsidR="00083D63" w:rsidRDefault="00083D63" w:rsidP="00083D63">
            <w:pPr>
              <w:jc w:val="center"/>
              <w:rPr>
                <w:lang w:val="en-GB"/>
              </w:rPr>
            </w:pPr>
          </w:p>
          <w:p w14:paraId="42384A53" w14:textId="77777777" w:rsidR="00083D63" w:rsidRDefault="00083D63" w:rsidP="00083D63">
            <w:pPr>
              <w:jc w:val="center"/>
              <w:rPr>
                <w:lang w:val="en-GB"/>
              </w:rPr>
            </w:pPr>
          </w:p>
          <w:p w14:paraId="1C0A5564" w14:textId="135BC243" w:rsidR="00083D63" w:rsidRDefault="00083D63" w:rsidP="00083D63">
            <w:pPr>
              <w:jc w:val="center"/>
              <w:rPr>
                <w:lang w:val="en-GB"/>
              </w:rPr>
            </w:pPr>
            <w:r>
              <w:rPr>
                <w:lang w:val="en-GB"/>
              </w:rPr>
              <w:t>1</w:t>
            </w:r>
          </w:p>
        </w:tc>
        <w:tc>
          <w:tcPr>
            <w:tcW w:w="3321" w:type="dxa"/>
          </w:tcPr>
          <w:p w14:paraId="537AA2B6" w14:textId="2DD57FA0" w:rsidR="00083D63" w:rsidRDefault="00083D63" w:rsidP="00083D63">
            <w:pPr>
              <w:jc w:val="center"/>
              <w:rPr>
                <w:lang w:val="en-GB"/>
              </w:rPr>
            </w:pPr>
            <w:r>
              <w:rPr>
                <w:lang w:val="en-GB"/>
              </w:rPr>
              <w:t>0</w:t>
            </w:r>
          </w:p>
        </w:tc>
        <w:tc>
          <w:tcPr>
            <w:tcW w:w="3321" w:type="dxa"/>
          </w:tcPr>
          <w:p w14:paraId="22C1019A" w14:textId="39185049" w:rsidR="00083D63" w:rsidRDefault="00083D63" w:rsidP="00083D63">
            <w:pPr>
              <w:jc w:val="center"/>
              <w:rPr>
                <w:lang w:val="en-GB"/>
              </w:rPr>
            </w:pPr>
            <w:r>
              <w:rPr>
                <w:lang w:val="en-GB"/>
              </w:rPr>
              <w:t>23</w:t>
            </w:r>
          </w:p>
        </w:tc>
      </w:tr>
      <w:tr w:rsidR="00083D63" w14:paraId="33D7F147" w14:textId="77777777" w:rsidTr="00083D63">
        <w:tc>
          <w:tcPr>
            <w:tcW w:w="3320" w:type="dxa"/>
            <w:vMerge/>
          </w:tcPr>
          <w:p w14:paraId="4EBBE016" w14:textId="77777777" w:rsidR="00083D63" w:rsidRDefault="00083D63" w:rsidP="00083D63">
            <w:pPr>
              <w:jc w:val="center"/>
              <w:rPr>
                <w:lang w:val="en-GB"/>
              </w:rPr>
            </w:pPr>
          </w:p>
        </w:tc>
        <w:tc>
          <w:tcPr>
            <w:tcW w:w="3321" w:type="dxa"/>
          </w:tcPr>
          <w:p w14:paraId="18907A12" w14:textId="3BEBA5FA" w:rsidR="00083D63" w:rsidRDefault="00083D63" w:rsidP="00083D63">
            <w:pPr>
              <w:jc w:val="center"/>
              <w:rPr>
                <w:lang w:val="en-GB"/>
              </w:rPr>
            </w:pPr>
            <w:r>
              <w:rPr>
                <w:lang w:val="en-GB"/>
              </w:rPr>
              <w:t>1</w:t>
            </w:r>
          </w:p>
        </w:tc>
        <w:tc>
          <w:tcPr>
            <w:tcW w:w="3321" w:type="dxa"/>
          </w:tcPr>
          <w:p w14:paraId="79A7C25A" w14:textId="4C54149D" w:rsidR="00083D63" w:rsidRDefault="00083D63" w:rsidP="00083D63">
            <w:pPr>
              <w:jc w:val="center"/>
              <w:rPr>
                <w:lang w:val="en-GB"/>
              </w:rPr>
            </w:pPr>
            <w:r w:rsidRPr="00425B54">
              <w:rPr>
                <w:highlight w:val="yellow"/>
                <w:lang w:val="en-GB"/>
              </w:rPr>
              <w:t>11</w:t>
            </w:r>
          </w:p>
        </w:tc>
      </w:tr>
      <w:tr w:rsidR="00083D63" w14:paraId="46A2118A" w14:textId="77777777" w:rsidTr="00083D63">
        <w:tc>
          <w:tcPr>
            <w:tcW w:w="3320" w:type="dxa"/>
            <w:vMerge/>
          </w:tcPr>
          <w:p w14:paraId="7E5010EC" w14:textId="77777777" w:rsidR="00083D63" w:rsidRDefault="00083D63" w:rsidP="00083D63">
            <w:pPr>
              <w:jc w:val="center"/>
              <w:rPr>
                <w:lang w:val="en-GB"/>
              </w:rPr>
            </w:pPr>
          </w:p>
        </w:tc>
        <w:tc>
          <w:tcPr>
            <w:tcW w:w="3321" w:type="dxa"/>
          </w:tcPr>
          <w:p w14:paraId="60A62FA9" w14:textId="5A92AF9B" w:rsidR="00083D63" w:rsidRDefault="00083D63" w:rsidP="00083D63">
            <w:pPr>
              <w:jc w:val="center"/>
              <w:rPr>
                <w:lang w:val="en-GB"/>
              </w:rPr>
            </w:pPr>
            <w:r>
              <w:rPr>
                <w:lang w:val="en-GB"/>
              </w:rPr>
              <w:t>2</w:t>
            </w:r>
          </w:p>
        </w:tc>
        <w:tc>
          <w:tcPr>
            <w:tcW w:w="3321" w:type="dxa"/>
          </w:tcPr>
          <w:p w14:paraId="627F3F08" w14:textId="10943B63" w:rsidR="00083D63" w:rsidRDefault="00083D63" w:rsidP="00083D63">
            <w:pPr>
              <w:jc w:val="center"/>
              <w:rPr>
                <w:lang w:val="en-GB"/>
              </w:rPr>
            </w:pPr>
            <w:r>
              <w:rPr>
                <w:lang w:val="en-GB"/>
              </w:rPr>
              <w:t>9</w:t>
            </w:r>
          </w:p>
        </w:tc>
      </w:tr>
      <w:tr w:rsidR="00083D63" w14:paraId="5EBA4E0C" w14:textId="77777777" w:rsidTr="00083D63">
        <w:tc>
          <w:tcPr>
            <w:tcW w:w="3320" w:type="dxa"/>
            <w:vMerge/>
          </w:tcPr>
          <w:p w14:paraId="5287A9BB" w14:textId="77777777" w:rsidR="00083D63" w:rsidRDefault="00083D63" w:rsidP="00083D63">
            <w:pPr>
              <w:jc w:val="center"/>
              <w:rPr>
                <w:lang w:val="en-GB"/>
              </w:rPr>
            </w:pPr>
          </w:p>
        </w:tc>
        <w:tc>
          <w:tcPr>
            <w:tcW w:w="3321" w:type="dxa"/>
          </w:tcPr>
          <w:p w14:paraId="39875987" w14:textId="2283C3D1" w:rsidR="00083D63" w:rsidRDefault="00083D63" w:rsidP="00083D63">
            <w:pPr>
              <w:jc w:val="center"/>
              <w:rPr>
                <w:lang w:val="en-GB"/>
              </w:rPr>
            </w:pPr>
            <w:r>
              <w:rPr>
                <w:lang w:val="en-GB"/>
              </w:rPr>
              <w:t>3</w:t>
            </w:r>
          </w:p>
        </w:tc>
        <w:tc>
          <w:tcPr>
            <w:tcW w:w="3321" w:type="dxa"/>
          </w:tcPr>
          <w:p w14:paraId="18826DC8" w14:textId="147B7AF8" w:rsidR="00083D63" w:rsidRDefault="00083D63" w:rsidP="00083D63">
            <w:pPr>
              <w:jc w:val="center"/>
              <w:rPr>
                <w:lang w:val="en-GB"/>
              </w:rPr>
            </w:pPr>
            <w:r>
              <w:rPr>
                <w:lang w:val="en-GB"/>
              </w:rPr>
              <w:t>35</w:t>
            </w:r>
          </w:p>
        </w:tc>
      </w:tr>
      <w:tr w:rsidR="00083D63" w14:paraId="623B8A5D" w14:textId="77777777" w:rsidTr="00083D63">
        <w:tc>
          <w:tcPr>
            <w:tcW w:w="3320" w:type="dxa"/>
            <w:vMerge w:val="restart"/>
          </w:tcPr>
          <w:p w14:paraId="2D674E98" w14:textId="77777777" w:rsidR="00083D63" w:rsidRDefault="00083D63" w:rsidP="00083D63">
            <w:pPr>
              <w:jc w:val="center"/>
              <w:rPr>
                <w:lang w:val="en-GB"/>
              </w:rPr>
            </w:pPr>
          </w:p>
          <w:p w14:paraId="41EF407F" w14:textId="77777777" w:rsidR="00083D63" w:rsidRDefault="00083D63" w:rsidP="00083D63">
            <w:pPr>
              <w:jc w:val="center"/>
              <w:rPr>
                <w:lang w:val="en-GB"/>
              </w:rPr>
            </w:pPr>
          </w:p>
          <w:p w14:paraId="2C510BA3" w14:textId="2C93ECC6" w:rsidR="00083D63" w:rsidRDefault="00083D63" w:rsidP="00083D63">
            <w:pPr>
              <w:jc w:val="center"/>
              <w:rPr>
                <w:lang w:val="en-GB"/>
              </w:rPr>
            </w:pPr>
            <w:r>
              <w:rPr>
                <w:lang w:val="en-GB"/>
              </w:rPr>
              <w:t>2</w:t>
            </w:r>
          </w:p>
        </w:tc>
        <w:tc>
          <w:tcPr>
            <w:tcW w:w="3321" w:type="dxa"/>
          </w:tcPr>
          <w:p w14:paraId="3C38278F" w14:textId="2EFB6A08" w:rsidR="00083D63" w:rsidRDefault="00083D63" w:rsidP="00083D63">
            <w:pPr>
              <w:jc w:val="center"/>
              <w:rPr>
                <w:lang w:val="en-GB"/>
              </w:rPr>
            </w:pPr>
            <w:r>
              <w:rPr>
                <w:lang w:val="en-GB"/>
              </w:rPr>
              <w:t>0</w:t>
            </w:r>
          </w:p>
        </w:tc>
        <w:tc>
          <w:tcPr>
            <w:tcW w:w="3321" w:type="dxa"/>
          </w:tcPr>
          <w:p w14:paraId="51526D65" w14:textId="66D7F3AB" w:rsidR="00083D63" w:rsidRDefault="00083D63" w:rsidP="00083D63">
            <w:pPr>
              <w:jc w:val="center"/>
              <w:rPr>
                <w:lang w:val="en-GB"/>
              </w:rPr>
            </w:pPr>
            <w:r w:rsidRPr="00425B54">
              <w:rPr>
                <w:highlight w:val="yellow"/>
                <w:lang w:val="en-GB"/>
              </w:rPr>
              <w:t>62</w:t>
            </w:r>
          </w:p>
        </w:tc>
      </w:tr>
      <w:tr w:rsidR="00083D63" w14:paraId="2585C0D3" w14:textId="77777777" w:rsidTr="00083D63">
        <w:tc>
          <w:tcPr>
            <w:tcW w:w="3320" w:type="dxa"/>
            <w:vMerge/>
          </w:tcPr>
          <w:p w14:paraId="2138075A" w14:textId="77777777" w:rsidR="00083D63" w:rsidRDefault="00083D63" w:rsidP="00083D63">
            <w:pPr>
              <w:jc w:val="center"/>
              <w:rPr>
                <w:lang w:val="en-GB"/>
              </w:rPr>
            </w:pPr>
          </w:p>
        </w:tc>
        <w:tc>
          <w:tcPr>
            <w:tcW w:w="3321" w:type="dxa"/>
          </w:tcPr>
          <w:p w14:paraId="7D7EBAF1" w14:textId="66815F5F" w:rsidR="00083D63" w:rsidRDefault="00083D63" w:rsidP="00083D63">
            <w:pPr>
              <w:jc w:val="center"/>
              <w:rPr>
                <w:lang w:val="en-GB"/>
              </w:rPr>
            </w:pPr>
            <w:r>
              <w:rPr>
                <w:lang w:val="en-GB"/>
              </w:rPr>
              <w:t>1</w:t>
            </w:r>
          </w:p>
        </w:tc>
        <w:tc>
          <w:tcPr>
            <w:tcW w:w="3321" w:type="dxa"/>
          </w:tcPr>
          <w:p w14:paraId="01D6B90C" w14:textId="79A4B37A" w:rsidR="00083D63" w:rsidRDefault="00083D63" w:rsidP="00083D63">
            <w:pPr>
              <w:jc w:val="center"/>
              <w:rPr>
                <w:lang w:val="en-GB"/>
              </w:rPr>
            </w:pPr>
            <w:r>
              <w:rPr>
                <w:lang w:val="en-GB"/>
              </w:rPr>
              <w:t>44</w:t>
            </w:r>
          </w:p>
        </w:tc>
      </w:tr>
      <w:tr w:rsidR="00083D63" w14:paraId="06F6A2E3" w14:textId="77777777" w:rsidTr="00083D63">
        <w:tc>
          <w:tcPr>
            <w:tcW w:w="3320" w:type="dxa"/>
            <w:vMerge/>
          </w:tcPr>
          <w:p w14:paraId="174332BA" w14:textId="77777777" w:rsidR="00083D63" w:rsidRDefault="00083D63" w:rsidP="00083D63">
            <w:pPr>
              <w:jc w:val="center"/>
              <w:rPr>
                <w:lang w:val="en-GB"/>
              </w:rPr>
            </w:pPr>
          </w:p>
        </w:tc>
        <w:tc>
          <w:tcPr>
            <w:tcW w:w="3321" w:type="dxa"/>
          </w:tcPr>
          <w:p w14:paraId="07FDCC69" w14:textId="3FC4C30B" w:rsidR="00083D63" w:rsidRDefault="00083D63" w:rsidP="00083D63">
            <w:pPr>
              <w:jc w:val="center"/>
              <w:rPr>
                <w:lang w:val="en-GB"/>
              </w:rPr>
            </w:pPr>
            <w:r>
              <w:rPr>
                <w:lang w:val="en-GB"/>
              </w:rPr>
              <w:t>2</w:t>
            </w:r>
          </w:p>
        </w:tc>
        <w:tc>
          <w:tcPr>
            <w:tcW w:w="3321" w:type="dxa"/>
          </w:tcPr>
          <w:p w14:paraId="2E978C85" w14:textId="3DCEF02B" w:rsidR="00083D63" w:rsidRDefault="00083D63" w:rsidP="00083D63">
            <w:pPr>
              <w:jc w:val="center"/>
              <w:rPr>
                <w:lang w:val="en-GB"/>
              </w:rPr>
            </w:pPr>
            <w:r>
              <w:rPr>
                <w:lang w:val="en-GB"/>
              </w:rPr>
              <w:t>28</w:t>
            </w:r>
          </w:p>
        </w:tc>
      </w:tr>
      <w:tr w:rsidR="00083D63" w14:paraId="740E1E14" w14:textId="77777777" w:rsidTr="00083D63">
        <w:tc>
          <w:tcPr>
            <w:tcW w:w="3320" w:type="dxa"/>
            <w:vMerge/>
          </w:tcPr>
          <w:p w14:paraId="3ED38667" w14:textId="77777777" w:rsidR="00083D63" w:rsidRDefault="00083D63" w:rsidP="00083D63">
            <w:pPr>
              <w:jc w:val="center"/>
              <w:rPr>
                <w:lang w:val="en-GB"/>
              </w:rPr>
            </w:pPr>
          </w:p>
        </w:tc>
        <w:tc>
          <w:tcPr>
            <w:tcW w:w="3321" w:type="dxa"/>
          </w:tcPr>
          <w:p w14:paraId="53D7F023" w14:textId="511EEB3C" w:rsidR="00083D63" w:rsidRDefault="00083D63" w:rsidP="00083D63">
            <w:pPr>
              <w:jc w:val="center"/>
              <w:rPr>
                <w:lang w:val="en-GB"/>
              </w:rPr>
            </w:pPr>
            <w:r>
              <w:rPr>
                <w:lang w:val="en-GB"/>
              </w:rPr>
              <w:t>3</w:t>
            </w:r>
          </w:p>
        </w:tc>
        <w:tc>
          <w:tcPr>
            <w:tcW w:w="3321" w:type="dxa"/>
          </w:tcPr>
          <w:p w14:paraId="1E245CF0" w14:textId="0A98DE3A" w:rsidR="00083D63" w:rsidRDefault="00083D63" w:rsidP="00083D63">
            <w:pPr>
              <w:jc w:val="center"/>
              <w:rPr>
                <w:lang w:val="en-GB"/>
              </w:rPr>
            </w:pPr>
            <w:r>
              <w:rPr>
                <w:lang w:val="en-GB"/>
              </w:rPr>
              <w:t>39</w:t>
            </w:r>
          </w:p>
        </w:tc>
      </w:tr>
      <w:tr w:rsidR="00083D63" w14:paraId="23ACE8E9" w14:textId="77777777" w:rsidTr="00083D63">
        <w:tc>
          <w:tcPr>
            <w:tcW w:w="3320" w:type="dxa"/>
            <w:vMerge w:val="restart"/>
          </w:tcPr>
          <w:p w14:paraId="35B4178A" w14:textId="77777777" w:rsidR="00083D63" w:rsidRDefault="00083D63" w:rsidP="00083D63">
            <w:pPr>
              <w:jc w:val="center"/>
              <w:rPr>
                <w:lang w:val="en-GB"/>
              </w:rPr>
            </w:pPr>
          </w:p>
          <w:p w14:paraId="705D75F8" w14:textId="77777777" w:rsidR="00083D63" w:rsidRDefault="00083D63" w:rsidP="00083D63">
            <w:pPr>
              <w:jc w:val="center"/>
              <w:rPr>
                <w:lang w:val="en-GB"/>
              </w:rPr>
            </w:pPr>
          </w:p>
          <w:p w14:paraId="5CA4DCA0" w14:textId="0423E6E4" w:rsidR="00083D63" w:rsidRDefault="00083D63" w:rsidP="00083D63">
            <w:pPr>
              <w:jc w:val="center"/>
              <w:rPr>
                <w:lang w:val="en-GB"/>
              </w:rPr>
            </w:pPr>
            <w:r>
              <w:rPr>
                <w:lang w:val="en-GB"/>
              </w:rPr>
              <w:t>3</w:t>
            </w:r>
          </w:p>
        </w:tc>
        <w:tc>
          <w:tcPr>
            <w:tcW w:w="3321" w:type="dxa"/>
          </w:tcPr>
          <w:p w14:paraId="3BB0CD9A" w14:textId="48FC8FB4" w:rsidR="00083D63" w:rsidRDefault="00083D63" w:rsidP="00083D63">
            <w:pPr>
              <w:jc w:val="center"/>
              <w:rPr>
                <w:lang w:val="en-GB"/>
              </w:rPr>
            </w:pPr>
            <w:r>
              <w:rPr>
                <w:lang w:val="en-GB"/>
              </w:rPr>
              <w:t>0</w:t>
            </w:r>
          </w:p>
        </w:tc>
        <w:tc>
          <w:tcPr>
            <w:tcW w:w="3321" w:type="dxa"/>
          </w:tcPr>
          <w:p w14:paraId="08CC60DE" w14:textId="3969263C" w:rsidR="00083D63" w:rsidRDefault="00083D63" w:rsidP="00083D63">
            <w:pPr>
              <w:jc w:val="center"/>
              <w:rPr>
                <w:lang w:val="en-GB"/>
              </w:rPr>
            </w:pPr>
            <w:r>
              <w:rPr>
                <w:lang w:val="en-GB"/>
              </w:rPr>
              <w:t>13</w:t>
            </w:r>
          </w:p>
        </w:tc>
      </w:tr>
      <w:tr w:rsidR="00083D63" w14:paraId="2C22137B" w14:textId="77777777" w:rsidTr="00083D63">
        <w:tc>
          <w:tcPr>
            <w:tcW w:w="3320" w:type="dxa"/>
            <w:vMerge/>
          </w:tcPr>
          <w:p w14:paraId="3B6FF854" w14:textId="77777777" w:rsidR="00083D63" w:rsidRDefault="00083D63" w:rsidP="00B65504">
            <w:pPr>
              <w:rPr>
                <w:lang w:val="en-GB"/>
              </w:rPr>
            </w:pPr>
          </w:p>
        </w:tc>
        <w:tc>
          <w:tcPr>
            <w:tcW w:w="3321" w:type="dxa"/>
          </w:tcPr>
          <w:p w14:paraId="51968582" w14:textId="2BBC0C53" w:rsidR="00083D63" w:rsidRDefault="00083D63" w:rsidP="00083D63">
            <w:pPr>
              <w:jc w:val="center"/>
              <w:rPr>
                <w:lang w:val="en-GB"/>
              </w:rPr>
            </w:pPr>
            <w:r>
              <w:rPr>
                <w:lang w:val="en-GB"/>
              </w:rPr>
              <w:t>1</w:t>
            </w:r>
          </w:p>
        </w:tc>
        <w:tc>
          <w:tcPr>
            <w:tcW w:w="3321" w:type="dxa"/>
          </w:tcPr>
          <w:p w14:paraId="168CA1A6" w14:textId="2C70723D" w:rsidR="00083D63" w:rsidRDefault="00083D63" w:rsidP="00083D63">
            <w:pPr>
              <w:jc w:val="center"/>
              <w:rPr>
                <w:lang w:val="en-GB"/>
              </w:rPr>
            </w:pPr>
            <w:r>
              <w:rPr>
                <w:lang w:val="en-GB"/>
              </w:rPr>
              <w:t>47</w:t>
            </w:r>
          </w:p>
        </w:tc>
      </w:tr>
      <w:tr w:rsidR="00083D63" w14:paraId="0882C344" w14:textId="77777777" w:rsidTr="00083D63">
        <w:tc>
          <w:tcPr>
            <w:tcW w:w="3320" w:type="dxa"/>
            <w:vMerge/>
          </w:tcPr>
          <w:p w14:paraId="325215AC" w14:textId="77777777" w:rsidR="00083D63" w:rsidRDefault="00083D63" w:rsidP="00B65504">
            <w:pPr>
              <w:rPr>
                <w:lang w:val="en-GB"/>
              </w:rPr>
            </w:pPr>
          </w:p>
        </w:tc>
        <w:tc>
          <w:tcPr>
            <w:tcW w:w="3321" w:type="dxa"/>
          </w:tcPr>
          <w:p w14:paraId="121645F9" w14:textId="21AB02B3" w:rsidR="00083D63" w:rsidRDefault="00083D63" w:rsidP="00083D63">
            <w:pPr>
              <w:jc w:val="center"/>
              <w:rPr>
                <w:lang w:val="en-GB"/>
              </w:rPr>
            </w:pPr>
            <w:r>
              <w:rPr>
                <w:lang w:val="en-GB"/>
              </w:rPr>
              <w:t>2</w:t>
            </w:r>
          </w:p>
        </w:tc>
        <w:tc>
          <w:tcPr>
            <w:tcW w:w="3321" w:type="dxa"/>
          </w:tcPr>
          <w:p w14:paraId="7B8716CD" w14:textId="30F1BC3C" w:rsidR="00083D63" w:rsidRDefault="00083D63" w:rsidP="00083D63">
            <w:pPr>
              <w:jc w:val="center"/>
              <w:rPr>
                <w:lang w:val="en-GB"/>
              </w:rPr>
            </w:pPr>
            <w:r w:rsidRPr="00425B54">
              <w:rPr>
                <w:highlight w:val="yellow"/>
                <w:lang w:val="en-GB"/>
              </w:rPr>
              <w:t>15</w:t>
            </w:r>
          </w:p>
        </w:tc>
      </w:tr>
      <w:tr w:rsidR="00083D63" w14:paraId="4904D5B1" w14:textId="77777777" w:rsidTr="00083D63">
        <w:tc>
          <w:tcPr>
            <w:tcW w:w="3320" w:type="dxa"/>
            <w:vMerge/>
          </w:tcPr>
          <w:p w14:paraId="56201B6B" w14:textId="77777777" w:rsidR="00083D63" w:rsidRDefault="00083D63" w:rsidP="00B65504">
            <w:pPr>
              <w:rPr>
                <w:lang w:val="en-GB"/>
              </w:rPr>
            </w:pPr>
          </w:p>
        </w:tc>
        <w:tc>
          <w:tcPr>
            <w:tcW w:w="3321" w:type="dxa"/>
          </w:tcPr>
          <w:p w14:paraId="28C8AE57" w14:textId="7D5423B9" w:rsidR="00083D63" w:rsidRDefault="00083D63" w:rsidP="00083D63">
            <w:pPr>
              <w:jc w:val="center"/>
              <w:rPr>
                <w:lang w:val="en-GB"/>
              </w:rPr>
            </w:pPr>
            <w:r>
              <w:rPr>
                <w:lang w:val="en-GB"/>
              </w:rPr>
              <w:t>3</w:t>
            </w:r>
          </w:p>
        </w:tc>
        <w:tc>
          <w:tcPr>
            <w:tcW w:w="3321" w:type="dxa"/>
          </w:tcPr>
          <w:p w14:paraId="35D50A9C" w14:textId="40171C3E" w:rsidR="00083D63" w:rsidRDefault="00083D63" w:rsidP="00083D63">
            <w:pPr>
              <w:jc w:val="center"/>
              <w:rPr>
                <w:lang w:val="en-GB"/>
              </w:rPr>
            </w:pPr>
            <w:r>
              <w:rPr>
                <w:lang w:val="en-GB"/>
              </w:rPr>
              <w:t>50</w:t>
            </w:r>
          </w:p>
        </w:tc>
      </w:tr>
    </w:tbl>
    <w:p w14:paraId="56DD973B" w14:textId="77777777" w:rsidR="009E33E6" w:rsidRDefault="009E33E6" w:rsidP="00B65504">
      <w:pPr>
        <w:rPr>
          <w:lang w:val="en-GB"/>
        </w:rPr>
      </w:pPr>
    </w:p>
    <w:p w14:paraId="1747118F" w14:textId="11BA2070" w:rsidR="00083D63" w:rsidRDefault="00083D63" w:rsidP="00B65504">
      <w:pPr>
        <w:rPr>
          <w:lang w:val="en-GB"/>
        </w:rPr>
      </w:pPr>
    </w:p>
    <w:p w14:paraId="103456AA" w14:textId="3DF48470" w:rsidR="00083D63" w:rsidRPr="00083D63" w:rsidRDefault="00083D63" w:rsidP="00083D63">
      <w:pPr>
        <w:jc w:val="center"/>
        <w:rPr>
          <w:b/>
          <w:lang w:val="en-GB"/>
        </w:rPr>
      </w:pPr>
      <w:r w:rsidRPr="00083D63">
        <w:rPr>
          <w:b/>
          <w:lang w:val="en-GB"/>
        </w:rPr>
        <w:t>Table 1-</w:t>
      </w:r>
      <w:r w:rsidR="0019415C">
        <w:rPr>
          <w:b/>
          <w:lang w:val="en-GB"/>
        </w:rPr>
        <w:t>3</w:t>
      </w:r>
      <w:r w:rsidRPr="00083D63">
        <w:rPr>
          <w:b/>
          <w:lang w:val="en-GB"/>
        </w:rPr>
        <w:t xml:space="preserve">: Configured resources for UE </w:t>
      </w:r>
      <w:r>
        <w:rPr>
          <w:b/>
          <w:lang w:val="en-GB"/>
        </w:rPr>
        <w:t>B</w:t>
      </w:r>
    </w:p>
    <w:tbl>
      <w:tblPr>
        <w:tblStyle w:val="TableGrid"/>
        <w:tblW w:w="0" w:type="auto"/>
        <w:jc w:val="center"/>
        <w:tblLook w:val="04A0" w:firstRow="1" w:lastRow="0" w:firstColumn="1" w:lastColumn="0" w:noHBand="0" w:noVBand="1"/>
      </w:tblPr>
      <w:tblGrid>
        <w:gridCol w:w="3320"/>
        <w:gridCol w:w="3321"/>
        <w:gridCol w:w="3321"/>
      </w:tblGrid>
      <w:tr w:rsidR="00083D63" w14:paraId="47D4AE4E" w14:textId="77777777" w:rsidTr="00083D63">
        <w:trPr>
          <w:jc w:val="center"/>
        </w:trPr>
        <w:tc>
          <w:tcPr>
            <w:tcW w:w="3320" w:type="dxa"/>
          </w:tcPr>
          <w:p w14:paraId="2AE23EB7" w14:textId="600935CB" w:rsidR="00083D63" w:rsidRDefault="00083D63" w:rsidP="00083D63">
            <w:pPr>
              <w:jc w:val="center"/>
              <w:rPr>
                <w:lang w:val="en-GB"/>
              </w:rPr>
            </w:pPr>
            <w:r>
              <w:rPr>
                <w:lang w:val="en-GB"/>
              </w:rPr>
              <w:t>subset</w:t>
            </w:r>
          </w:p>
        </w:tc>
        <w:tc>
          <w:tcPr>
            <w:tcW w:w="3321" w:type="dxa"/>
          </w:tcPr>
          <w:p w14:paraId="448CCE58" w14:textId="3B6EC483" w:rsidR="00083D63" w:rsidRDefault="00083D63" w:rsidP="00083D63">
            <w:pPr>
              <w:jc w:val="center"/>
              <w:rPr>
                <w:lang w:val="en-GB"/>
              </w:rPr>
            </w:pPr>
            <w:r>
              <w:rPr>
                <w:lang w:val="en-GB"/>
              </w:rPr>
              <w:t>Relative resource index</w:t>
            </w:r>
          </w:p>
        </w:tc>
        <w:tc>
          <w:tcPr>
            <w:tcW w:w="3321" w:type="dxa"/>
          </w:tcPr>
          <w:p w14:paraId="68D4D3F8" w14:textId="36DACCEA" w:rsidR="00083D63" w:rsidRDefault="00083D63" w:rsidP="00083D63">
            <w:pPr>
              <w:jc w:val="center"/>
              <w:rPr>
                <w:lang w:val="en-GB"/>
              </w:rPr>
            </w:pPr>
            <w:r>
              <w:rPr>
                <w:lang w:val="en-GB"/>
              </w:rPr>
              <w:t>Global resource index</w:t>
            </w:r>
          </w:p>
        </w:tc>
      </w:tr>
      <w:tr w:rsidR="00083D63" w14:paraId="3D5FE06D" w14:textId="77777777" w:rsidTr="00083D63">
        <w:trPr>
          <w:jc w:val="center"/>
        </w:trPr>
        <w:tc>
          <w:tcPr>
            <w:tcW w:w="3320" w:type="dxa"/>
            <w:vMerge w:val="restart"/>
          </w:tcPr>
          <w:p w14:paraId="6D037634" w14:textId="77777777" w:rsidR="00083D63" w:rsidRDefault="00083D63" w:rsidP="00083D63">
            <w:pPr>
              <w:jc w:val="center"/>
              <w:rPr>
                <w:lang w:val="en-GB"/>
              </w:rPr>
            </w:pPr>
          </w:p>
          <w:p w14:paraId="452FBEAD" w14:textId="18ED91EA" w:rsidR="00083D63" w:rsidRDefault="00083D63" w:rsidP="00083D63">
            <w:pPr>
              <w:jc w:val="center"/>
              <w:rPr>
                <w:lang w:val="en-GB"/>
              </w:rPr>
            </w:pPr>
            <w:r>
              <w:rPr>
                <w:lang w:val="en-GB"/>
              </w:rPr>
              <w:t>0</w:t>
            </w:r>
          </w:p>
        </w:tc>
        <w:tc>
          <w:tcPr>
            <w:tcW w:w="3321" w:type="dxa"/>
          </w:tcPr>
          <w:p w14:paraId="53B2D29B" w14:textId="5E8AD919" w:rsidR="00083D63" w:rsidRDefault="00083D63" w:rsidP="00083D63">
            <w:pPr>
              <w:jc w:val="center"/>
              <w:rPr>
                <w:lang w:val="en-GB"/>
              </w:rPr>
            </w:pPr>
            <w:r>
              <w:rPr>
                <w:lang w:val="en-GB"/>
              </w:rPr>
              <w:t>0</w:t>
            </w:r>
          </w:p>
        </w:tc>
        <w:tc>
          <w:tcPr>
            <w:tcW w:w="3321" w:type="dxa"/>
          </w:tcPr>
          <w:p w14:paraId="0E466365" w14:textId="72BE8621" w:rsidR="00083D63" w:rsidRDefault="00425B54" w:rsidP="00083D63">
            <w:pPr>
              <w:jc w:val="center"/>
              <w:rPr>
                <w:lang w:val="en-GB"/>
              </w:rPr>
            </w:pPr>
            <w:r w:rsidRPr="00425B54">
              <w:rPr>
                <w:highlight w:val="yellow"/>
                <w:lang w:val="en-GB"/>
              </w:rPr>
              <w:t>62</w:t>
            </w:r>
          </w:p>
        </w:tc>
      </w:tr>
      <w:tr w:rsidR="00083D63" w14:paraId="316F51A3" w14:textId="77777777" w:rsidTr="00083D63">
        <w:trPr>
          <w:jc w:val="center"/>
        </w:trPr>
        <w:tc>
          <w:tcPr>
            <w:tcW w:w="3320" w:type="dxa"/>
            <w:vMerge/>
          </w:tcPr>
          <w:p w14:paraId="22317B0F" w14:textId="77777777" w:rsidR="00083D63" w:rsidRDefault="00083D63" w:rsidP="00083D63">
            <w:pPr>
              <w:jc w:val="center"/>
              <w:rPr>
                <w:lang w:val="en-GB"/>
              </w:rPr>
            </w:pPr>
          </w:p>
        </w:tc>
        <w:tc>
          <w:tcPr>
            <w:tcW w:w="3321" w:type="dxa"/>
          </w:tcPr>
          <w:p w14:paraId="5F4AB089" w14:textId="01C6F8B2" w:rsidR="00083D63" w:rsidRDefault="00083D63" w:rsidP="00083D63">
            <w:pPr>
              <w:jc w:val="center"/>
              <w:rPr>
                <w:lang w:val="en-GB"/>
              </w:rPr>
            </w:pPr>
            <w:r>
              <w:rPr>
                <w:lang w:val="en-GB"/>
              </w:rPr>
              <w:t>1</w:t>
            </w:r>
          </w:p>
        </w:tc>
        <w:tc>
          <w:tcPr>
            <w:tcW w:w="3321" w:type="dxa"/>
          </w:tcPr>
          <w:p w14:paraId="4F63598D" w14:textId="7709A603" w:rsidR="00083D63" w:rsidRDefault="00425B54" w:rsidP="00083D63">
            <w:pPr>
              <w:jc w:val="center"/>
              <w:rPr>
                <w:lang w:val="en-GB"/>
              </w:rPr>
            </w:pPr>
            <w:r>
              <w:rPr>
                <w:lang w:val="en-GB"/>
              </w:rPr>
              <w:t>49</w:t>
            </w:r>
          </w:p>
        </w:tc>
      </w:tr>
      <w:tr w:rsidR="00083D63" w14:paraId="5A9CC695" w14:textId="77777777" w:rsidTr="00083D63">
        <w:trPr>
          <w:jc w:val="center"/>
        </w:trPr>
        <w:tc>
          <w:tcPr>
            <w:tcW w:w="3320" w:type="dxa"/>
            <w:vMerge w:val="restart"/>
          </w:tcPr>
          <w:p w14:paraId="420106E2" w14:textId="77777777" w:rsidR="00083D63" w:rsidRDefault="00083D63" w:rsidP="00083D63">
            <w:pPr>
              <w:jc w:val="center"/>
              <w:rPr>
                <w:lang w:val="en-GB"/>
              </w:rPr>
            </w:pPr>
          </w:p>
          <w:p w14:paraId="169BA4C5" w14:textId="60CF351D" w:rsidR="00083D63" w:rsidRDefault="00083D63" w:rsidP="00083D63">
            <w:pPr>
              <w:jc w:val="center"/>
              <w:rPr>
                <w:lang w:val="en-GB"/>
              </w:rPr>
            </w:pPr>
            <w:r>
              <w:rPr>
                <w:lang w:val="en-GB"/>
              </w:rPr>
              <w:t>1</w:t>
            </w:r>
          </w:p>
        </w:tc>
        <w:tc>
          <w:tcPr>
            <w:tcW w:w="3321" w:type="dxa"/>
          </w:tcPr>
          <w:p w14:paraId="6C0CE923" w14:textId="147B7AF8" w:rsidR="00083D63" w:rsidRDefault="00083D63" w:rsidP="00083D63">
            <w:pPr>
              <w:jc w:val="center"/>
              <w:rPr>
                <w:lang w:val="en-GB"/>
              </w:rPr>
            </w:pPr>
            <w:r>
              <w:rPr>
                <w:lang w:val="en-GB"/>
              </w:rPr>
              <w:t>0</w:t>
            </w:r>
          </w:p>
        </w:tc>
        <w:tc>
          <w:tcPr>
            <w:tcW w:w="3321" w:type="dxa"/>
          </w:tcPr>
          <w:p w14:paraId="4658E02C" w14:textId="21A7266F" w:rsidR="00083D63" w:rsidRDefault="00425B54" w:rsidP="00083D63">
            <w:pPr>
              <w:jc w:val="center"/>
              <w:rPr>
                <w:lang w:val="en-GB"/>
              </w:rPr>
            </w:pPr>
            <w:r>
              <w:rPr>
                <w:lang w:val="en-GB"/>
              </w:rPr>
              <w:t>10</w:t>
            </w:r>
          </w:p>
        </w:tc>
      </w:tr>
      <w:tr w:rsidR="00083D63" w14:paraId="3C694F9C" w14:textId="77777777" w:rsidTr="00083D63">
        <w:trPr>
          <w:jc w:val="center"/>
        </w:trPr>
        <w:tc>
          <w:tcPr>
            <w:tcW w:w="3320" w:type="dxa"/>
            <w:vMerge/>
          </w:tcPr>
          <w:p w14:paraId="4B7B30B9" w14:textId="77777777" w:rsidR="00083D63" w:rsidRDefault="00083D63" w:rsidP="00083D63">
            <w:pPr>
              <w:jc w:val="center"/>
              <w:rPr>
                <w:lang w:val="en-GB"/>
              </w:rPr>
            </w:pPr>
          </w:p>
        </w:tc>
        <w:tc>
          <w:tcPr>
            <w:tcW w:w="3321" w:type="dxa"/>
          </w:tcPr>
          <w:p w14:paraId="500906F1" w14:textId="4CBCDCDF" w:rsidR="00083D63" w:rsidRDefault="00083D63" w:rsidP="00083D63">
            <w:pPr>
              <w:jc w:val="center"/>
              <w:rPr>
                <w:lang w:val="en-GB"/>
              </w:rPr>
            </w:pPr>
            <w:r>
              <w:rPr>
                <w:lang w:val="en-GB"/>
              </w:rPr>
              <w:t>1</w:t>
            </w:r>
          </w:p>
        </w:tc>
        <w:tc>
          <w:tcPr>
            <w:tcW w:w="3321" w:type="dxa"/>
          </w:tcPr>
          <w:p w14:paraId="055C2E4F" w14:textId="46A2118A" w:rsidR="00083D63" w:rsidRDefault="00425B54" w:rsidP="00083D63">
            <w:pPr>
              <w:jc w:val="center"/>
              <w:rPr>
                <w:lang w:val="en-GB"/>
              </w:rPr>
            </w:pPr>
            <w:r w:rsidRPr="00425B54">
              <w:rPr>
                <w:highlight w:val="yellow"/>
                <w:lang w:val="en-GB"/>
              </w:rPr>
              <w:t>15</w:t>
            </w:r>
          </w:p>
        </w:tc>
      </w:tr>
      <w:tr w:rsidR="00083D63" w14:paraId="74A11C99" w14:textId="77777777" w:rsidTr="00083D63">
        <w:trPr>
          <w:jc w:val="center"/>
        </w:trPr>
        <w:tc>
          <w:tcPr>
            <w:tcW w:w="3320" w:type="dxa"/>
            <w:vMerge w:val="restart"/>
          </w:tcPr>
          <w:p w14:paraId="16D63577" w14:textId="77777777" w:rsidR="00083D63" w:rsidRDefault="00083D63" w:rsidP="00083D63">
            <w:pPr>
              <w:jc w:val="center"/>
              <w:rPr>
                <w:lang w:val="en-GB"/>
              </w:rPr>
            </w:pPr>
          </w:p>
          <w:p w14:paraId="2F1FF561" w14:textId="6502E96D" w:rsidR="00083D63" w:rsidRDefault="00083D63" w:rsidP="00083D63">
            <w:pPr>
              <w:jc w:val="center"/>
              <w:rPr>
                <w:lang w:val="en-GB"/>
              </w:rPr>
            </w:pPr>
            <w:r>
              <w:rPr>
                <w:lang w:val="en-GB"/>
              </w:rPr>
              <w:t>2</w:t>
            </w:r>
          </w:p>
        </w:tc>
        <w:tc>
          <w:tcPr>
            <w:tcW w:w="3321" w:type="dxa"/>
          </w:tcPr>
          <w:p w14:paraId="78155EAE" w14:textId="47EF440B" w:rsidR="00083D63" w:rsidRDefault="00083D63" w:rsidP="00083D63">
            <w:pPr>
              <w:jc w:val="center"/>
              <w:rPr>
                <w:lang w:val="en-GB"/>
              </w:rPr>
            </w:pPr>
            <w:r>
              <w:rPr>
                <w:lang w:val="en-GB"/>
              </w:rPr>
              <w:t>0</w:t>
            </w:r>
          </w:p>
        </w:tc>
        <w:tc>
          <w:tcPr>
            <w:tcW w:w="3321" w:type="dxa"/>
          </w:tcPr>
          <w:p w14:paraId="66DE2E3F" w14:textId="68D42115" w:rsidR="00083D63" w:rsidRDefault="00425B54" w:rsidP="00083D63">
            <w:pPr>
              <w:jc w:val="center"/>
              <w:rPr>
                <w:lang w:val="en-GB"/>
              </w:rPr>
            </w:pPr>
            <w:r>
              <w:rPr>
                <w:lang w:val="en-GB"/>
              </w:rPr>
              <w:t>20</w:t>
            </w:r>
          </w:p>
        </w:tc>
      </w:tr>
      <w:tr w:rsidR="00083D63" w14:paraId="0196859A" w14:textId="77777777" w:rsidTr="00083D63">
        <w:trPr>
          <w:jc w:val="center"/>
        </w:trPr>
        <w:tc>
          <w:tcPr>
            <w:tcW w:w="3320" w:type="dxa"/>
            <w:vMerge/>
          </w:tcPr>
          <w:p w14:paraId="63D30122" w14:textId="77777777" w:rsidR="00083D63" w:rsidRDefault="00083D63" w:rsidP="00083D63">
            <w:pPr>
              <w:jc w:val="center"/>
              <w:rPr>
                <w:lang w:val="en-GB"/>
              </w:rPr>
            </w:pPr>
          </w:p>
        </w:tc>
        <w:tc>
          <w:tcPr>
            <w:tcW w:w="3321" w:type="dxa"/>
          </w:tcPr>
          <w:p w14:paraId="30DF5064" w14:textId="31AE7BF4" w:rsidR="00083D63" w:rsidRDefault="00083D63" w:rsidP="00083D63">
            <w:pPr>
              <w:jc w:val="center"/>
              <w:rPr>
                <w:lang w:val="en-GB"/>
              </w:rPr>
            </w:pPr>
            <w:r>
              <w:rPr>
                <w:lang w:val="en-GB"/>
              </w:rPr>
              <w:t>1</w:t>
            </w:r>
          </w:p>
        </w:tc>
        <w:tc>
          <w:tcPr>
            <w:tcW w:w="3321" w:type="dxa"/>
          </w:tcPr>
          <w:p w14:paraId="021BDA68" w14:textId="3E18A52A" w:rsidR="00083D63" w:rsidRDefault="00425B54" w:rsidP="00083D63">
            <w:pPr>
              <w:jc w:val="center"/>
              <w:rPr>
                <w:lang w:val="en-GB"/>
              </w:rPr>
            </w:pPr>
            <w:r>
              <w:rPr>
                <w:lang w:val="en-GB"/>
              </w:rPr>
              <w:t>38</w:t>
            </w:r>
          </w:p>
        </w:tc>
      </w:tr>
      <w:tr w:rsidR="00083D63" w14:paraId="798E1E2D" w14:textId="77777777" w:rsidTr="00083D63">
        <w:trPr>
          <w:jc w:val="center"/>
        </w:trPr>
        <w:tc>
          <w:tcPr>
            <w:tcW w:w="3320" w:type="dxa"/>
            <w:vMerge w:val="restart"/>
          </w:tcPr>
          <w:p w14:paraId="767A3D64" w14:textId="77777777" w:rsidR="00083D63" w:rsidRDefault="00083D63" w:rsidP="00083D63">
            <w:pPr>
              <w:jc w:val="center"/>
              <w:rPr>
                <w:lang w:val="en-GB"/>
              </w:rPr>
            </w:pPr>
          </w:p>
          <w:p w14:paraId="069012CF" w14:textId="59B9C8F3" w:rsidR="00083D63" w:rsidRDefault="00083D63" w:rsidP="00083D63">
            <w:pPr>
              <w:jc w:val="center"/>
              <w:rPr>
                <w:lang w:val="en-GB"/>
              </w:rPr>
            </w:pPr>
            <w:r>
              <w:rPr>
                <w:lang w:val="en-GB"/>
              </w:rPr>
              <w:t>3</w:t>
            </w:r>
          </w:p>
        </w:tc>
        <w:tc>
          <w:tcPr>
            <w:tcW w:w="3321" w:type="dxa"/>
          </w:tcPr>
          <w:p w14:paraId="602E399A" w14:textId="0E7B41CE" w:rsidR="00083D63" w:rsidRDefault="00083D63" w:rsidP="00083D63">
            <w:pPr>
              <w:jc w:val="center"/>
              <w:rPr>
                <w:lang w:val="en-GB"/>
              </w:rPr>
            </w:pPr>
            <w:r>
              <w:rPr>
                <w:lang w:val="en-GB"/>
              </w:rPr>
              <w:t>0</w:t>
            </w:r>
          </w:p>
        </w:tc>
        <w:tc>
          <w:tcPr>
            <w:tcW w:w="3321" w:type="dxa"/>
          </w:tcPr>
          <w:p w14:paraId="6864AEAD" w14:textId="72CA21FE" w:rsidR="00083D63" w:rsidRDefault="00425B54" w:rsidP="00083D63">
            <w:pPr>
              <w:jc w:val="center"/>
              <w:rPr>
                <w:lang w:val="en-GB"/>
              </w:rPr>
            </w:pPr>
            <w:r w:rsidRPr="00425B54">
              <w:rPr>
                <w:highlight w:val="yellow"/>
                <w:lang w:val="en-GB"/>
              </w:rPr>
              <w:t>11</w:t>
            </w:r>
          </w:p>
        </w:tc>
      </w:tr>
      <w:tr w:rsidR="00083D63" w14:paraId="6D08E237" w14:textId="77777777" w:rsidTr="00083D63">
        <w:trPr>
          <w:jc w:val="center"/>
        </w:trPr>
        <w:tc>
          <w:tcPr>
            <w:tcW w:w="3320" w:type="dxa"/>
            <w:vMerge/>
          </w:tcPr>
          <w:p w14:paraId="5C28A3CD" w14:textId="77777777" w:rsidR="00083D63" w:rsidRDefault="00083D63" w:rsidP="00083D63">
            <w:pPr>
              <w:jc w:val="center"/>
              <w:rPr>
                <w:lang w:val="en-GB"/>
              </w:rPr>
            </w:pPr>
          </w:p>
        </w:tc>
        <w:tc>
          <w:tcPr>
            <w:tcW w:w="3321" w:type="dxa"/>
          </w:tcPr>
          <w:p w14:paraId="1E20C844" w14:textId="49005131" w:rsidR="00083D63" w:rsidRDefault="00083D63" w:rsidP="00083D63">
            <w:pPr>
              <w:jc w:val="center"/>
              <w:rPr>
                <w:lang w:val="en-GB"/>
              </w:rPr>
            </w:pPr>
            <w:r>
              <w:rPr>
                <w:lang w:val="en-GB"/>
              </w:rPr>
              <w:t>1</w:t>
            </w:r>
          </w:p>
        </w:tc>
        <w:tc>
          <w:tcPr>
            <w:tcW w:w="3321" w:type="dxa"/>
          </w:tcPr>
          <w:p w14:paraId="6AAF958B" w14:textId="0CB0669E" w:rsidR="00083D63" w:rsidRDefault="00425B54" w:rsidP="00083D63">
            <w:pPr>
              <w:jc w:val="center"/>
              <w:rPr>
                <w:lang w:val="en-GB"/>
              </w:rPr>
            </w:pPr>
            <w:r>
              <w:rPr>
                <w:lang w:val="en-GB"/>
              </w:rPr>
              <w:t>6</w:t>
            </w:r>
          </w:p>
        </w:tc>
      </w:tr>
    </w:tbl>
    <w:p w14:paraId="7FCA6AC8" w14:textId="6DA28E43" w:rsidR="009E33E6" w:rsidRDefault="009E33E6" w:rsidP="00B65504">
      <w:pPr>
        <w:rPr>
          <w:lang w:val="en-GB"/>
        </w:rPr>
      </w:pPr>
    </w:p>
    <w:p w14:paraId="02994549" w14:textId="0CD35138" w:rsidR="00884319" w:rsidRDefault="00884319" w:rsidP="00B65504">
      <w:pPr>
        <w:rPr>
          <w:lang w:val="en-GB"/>
        </w:rPr>
      </w:pPr>
      <w:r>
        <w:rPr>
          <w:lang w:val="en-GB"/>
        </w:rPr>
        <w:t xml:space="preserve">In some cases, eNB may configure PUCCH resources for a particular UE in either short or long durations. In that case, the UE is configured semi-statically of the short PUCCH or long PUCCH. It can’t </w:t>
      </w:r>
      <w:r w:rsidR="00A627AC">
        <w:rPr>
          <w:lang w:val="en-GB"/>
        </w:rPr>
        <w:t>switch</w:t>
      </w:r>
      <w:r>
        <w:rPr>
          <w:lang w:val="en-GB"/>
        </w:rPr>
        <w:t xml:space="preserve"> between short PUCCH and long PUCCH dynamically. On the other hand, if a UE is configured with some PUCCH resources in short duration, other resources in long duration, the UE may be dynamically configured in either short or long duration indicated by ARI bits. For example, a UE may be RRC configured with </w:t>
      </w:r>
      <w:r w:rsidR="009B6A74">
        <w:rPr>
          <w:lang w:val="en-GB"/>
        </w:rPr>
        <w:t>8</w:t>
      </w:r>
      <w:r>
        <w:rPr>
          <w:lang w:val="en-GB"/>
        </w:rPr>
        <w:t xml:space="preserve"> resources, </w:t>
      </w:r>
      <w:r w:rsidR="009B6A74">
        <w:rPr>
          <w:lang w:val="en-GB"/>
        </w:rPr>
        <w:t>2</w:t>
      </w:r>
      <w:r>
        <w:rPr>
          <w:lang w:val="en-GB"/>
        </w:rPr>
        <w:t xml:space="preserve"> in short duration and </w:t>
      </w:r>
      <w:r w:rsidR="009B6A74">
        <w:rPr>
          <w:lang w:val="en-GB"/>
        </w:rPr>
        <w:t>6</w:t>
      </w:r>
      <w:r>
        <w:rPr>
          <w:lang w:val="en-GB"/>
        </w:rPr>
        <w:t xml:space="preserve"> in long duration. There </w:t>
      </w:r>
      <w:r w:rsidR="002025F9">
        <w:rPr>
          <w:lang w:val="en-GB"/>
        </w:rPr>
        <w:t>is</w:t>
      </w:r>
      <w:r>
        <w:rPr>
          <w:lang w:val="en-GB"/>
        </w:rPr>
        <w:t xml:space="preserve"> X=</w:t>
      </w:r>
      <w:r w:rsidR="009B6A74">
        <w:rPr>
          <w:lang w:val="en-GB"/>
        </w:rPr>
        <w:t>2</w:t>
      </w:r>
      <w:r>
        <w:rPr>
          <w:lang w:val="en-GB"/>
        </w:rPr>
        <w:t xml:space="preserve"> ARI bits. </w:t>
      </w:r>
      <w:r w:rsidR="002025F9">
        <w:rPr>
          <w:lang w:val="en-GB"/>
        </w:rPr>
        <w:t>T</w:t>
      </w:r>
      <w:r w:rsidR="005621F1">
        <w:rPr>
          <w:lang w:val="en-GB"/>
        </w:rPr>
        <w:t xml:space="preserve">he </w:t>
      </w:r>
      <w:r w:rsidR="009B6A74">
        <w:rPr>
          <w:lang w:val="en-GB"/>
        </w:rPr>
        <w:t>8</w:t>
      </w:r>
      <w:r w:rsidR="005621F1">
        <w:rPr>
          <w:lang w:val="en-GB"/>
        </w:rPr>
        <w:t xml:space="preserve"> resources are divided into </w:t>
      </w:r>
      <w:r w:rsidR="009B6A74">
        <w:rPr>
          <w:lang w:val="en-GB"/>
        </w:rPr>
        <w:t>4</w:t>
      </w:r>
      <w:r w:rsidR="005621F1">
        <w:rPr>
          <w:lang w:val="en-GB"/>
        </w:rPr>
        <w:t xml:space="preserve"> resources sub-sets, </w:t>
      </w:r>
      <w:r w:rsidR="009B6A74">
        <w:rPr>
          <w:lang w:val="en-GB"/>
        </w:rPr>
        <w:t>1</w:t>
      </w:r>
      <w:r w:rsidR="005621F1">
        <w:rPr>
          <w:lang w:val="en-GB"/>
        </w:rPr>
        <w:t xml:space="preserve"> in short duration and </w:t>
      </w:r>
      <w:r w:rsidR="009B6A74">
        <w:rPr>
          <w:lang w:val="en-GB"/>
        </w:rPr>
        <w:t>3</w:t>
      </w:r>
      <w:r w:rsidR="005621F1">
        <w:rPr>
          <w:lang w:val="en-GB"/>
        </w:rPr>
        <w:t xml:space="preserve"> in long duration. ARI bits will select one of the sub-sets and the</w:t>
      </w:r>
      <w:r w:rsidR="002025F9">
        <w:rPr>
          <w:lang w:val="en-GB"/>
        </w:rPr>
        <w:t>refore</w:t>
      </w:r>
      <w:r w:rsidR="005621F1">
        <w:rPr>
          <w:lang w:val="en-GB"/>
        </w:rPr>
        <w:t xml:space="preserve"> the UE will know whether short PUCCH or long PUCCH format </w:t>
      </w:r>
      <w:r w:rsidR="002025F9">
        <w:rPr>
          <w:lang w:val="en-GB"/>
        </w:rPr>
        <w:t>will</w:t>
      </w:r>
      <w:r w:rsidR="005621F1">
        <w:rPr>
          <w:lang w:val="en-GB"/>
        </w:rPr>
        <w:t xml:space="preserve"> be used. Implicit mapping </w:t>
      </w:r>
      <w:r w:rsidR="002025F9">
        <w:rPr>
          <w:lang w:val="en-GB"/>
        </w:rPr>
        <w:t>is then</w:t>
      </w:r>
      <w:r w:rsidR="005621F1">
        <w:rPr>
          <w:lang w:val="en-GB"/>
        </w:rPr>
        <w:t xml:space="preserve"> used to obtain one of the two resources in the sub-set. The resource selection is illustrated in the following figure. </w:t>
      </w:r>
    </w:p>
    <w:p w14:paraId="2CE1AB1C" w14:textId="6FCFDEEB" w:rsidR="005621F1" w:rsidRDefault="009B6A74" w:rsidP="005621F1">
      <w:pPr>
        <w:jc w:val="center"/>
        <w:rPr>
          <w:lang w:val="en-GB"/>
        </w:rPr>
      </w:pPr>
      <w:r>
        <w:rPr>
          <w:noProof/>
          <w:lang w:val="en-GB"/>
        </w:rPr>
        <w:lastRenderedPageBreak/>
        <w:drawing>
          <wp:inline distT="0" distB="0" distL="0" distR="0" wp14:anchorId="14A7D6AF" wp14:editId="05E3AE0D">
            <wp:extent cx="3462655" cy="1877695"/>
            <wp:effectExtent l="0" t="0" r="0" b="825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462655" cy="1877695"/>
                    </a:xfrm>
                    <a:prstGeom prst="rect">
                      <a:avLst/>
                    </a:prstGeom>
                    <a:noFill/>
                  </pic:spPr>
                </pic:pic>
              </a:graphicData>
            </a:graphic>
          </wp:inline>
        </w:drawing>
      </w:r>
    </w:p>
    <w:p w14:paraId="72EF2BC6" w14:textId="6D3309D6" w:rsidR="00884319" w:rsidRPr="005621F1" w:rsidRDefault="005621F1" w:rsidP="005621F1">
      <w:pPr>
        <w:jc w:val="center"/>
        <w:rPr>
          <w:b/>
          <w:lang w:val="en-GB"/>
        </w:rPr>
      </w:pPr>
      <w:r w:rsidRPr="005621F1">
        <w:rPr>
          <w:b/>
          <w:lang w:val="en-GB"/>
        </w:rPr>
        <w:t>Figure 3. selection of short or long duration with ARI bits</w:t>
      </w:r>
    </w:p>
    <w:p w14:paraId="196541FD" w14:textId="77777777" w:rsidR="005621F1" w:rsidRDefault="005621F1" w:rsidP="00B65504">
      <w:pPr>
        <w:rPr>
          <w:lang w:val="en-GB"/>
        </w:rPr>
      </w:pPr>
    </w:p>
    <w:p w14:paraId="10389D53" w14:textId="4ACA097E" w:rsidR="00E90B9A" w:rsidRDefault="00A64A5B" w:rsidP="00B65504">
      <w:pPr>
        <w:rPr>
          <w:lang w:val="en-GB"/>
        </w:rPr>
      </w:pPr>
      <w:r>
        <w:rPr>
          <w:lang w:val="en-GB"/>
        </w:rPr>
        <w:t>In some case</w:t>
      </w:r>
      <w:r w:rsidR="00E90B9A">
        <w:rPr>
          <w:lang w:val="en-GB"/>
        </w:rPr>
        <w:t xml:space="preserve">, the ARI bits may be used to indicate separate resource sets corresponding to different UE IDs in MU-MIMO, different k1 value in cross-slot scheduling, different carrier index, etc. According to the agreement in the email discussion, one resource set should have a unique value for starting symbol and number of symbols while </w:t>
      </w:r>
      <w:r w:rsidR="00A12E2F">
        <w:rPr>
          <w:lang w:val="en-GB"/>
        </w:rPr>
        <w:t xml:space="preserve">index for starting RB, index for initial cyclic shift, and index for time domain OCC may be derived from the implicit mapping. </w:t>
      </w:r>
      <w:r>
        <w:rPr>
          <w:lang w:val="en-GB"/>
        </w:rPr>
        <w:t>And gNB has full control on whether or not to enable implicit mapping and how much information should be derived from the implicit mapping</w:t>
      </w:r>
      <w:r w:rsidR="00B26836">
        <w:rPr>
          <w:lang w:val="en-GB"/>
        </w:rPr>
        <w:t xml:space="preserve"> by varying the number of configured PUCCH resources per UE</w:t>
      </w:r>
      <w:r>
        <w:rPr>
          <w:lang w:val="en-GB"/>
        </w:rPr>
        <w:t>.</w:t>
      </w:r>
    </w:p>
    <w:p w14:paraId="057A2054" w14:textId="7B3373CB" w:rsidR="002133F0" w:rsidRDefault="002133F0" w:rsidP="00B65504">
      <w:pPr>
        <w:rPr>
          <w:lang w:val="en-GB"/>
        </w:rPr>
      </w:pPr>
      <w:r>
        <w:rPr>
          <w:lang w:val="en-GB"/>
        </w:rPr>
        <w:t xml:space="preserve">Furthermore, </w:t>
      </w:r>
      <w:r w:rsidR="00DA0648">
        <w:rPr>
          <w:lang w:val="en-GB"/>
        </w:rPr>
        <w:t xml:space="preserve">although we describe our unified frame work for Format 0 and 1, </w:t>
      </w:r>
      <w:r>
        <w:rPr>
          <w:lang w:val="en-GB"/>
        </w:rPr>
        <w:t>the same concept can be easily applied</w:t>
      </w:r>
      <w:r w:rsidR="00DA0648">
        <w:rPr>
          <w:lang w:val="en-GB"/>
        </w:rPr>
        <w:t xml:space="preserve"> to Format 2 to 4 as well</w:t>
      </w:r>
      <w:r>
        <w:rPr>
          <w:lang w:val="en-GB"/>
        </w:rPr>
        <w:t xml:space="preserve">. </w:t>
      </w:r>
      <w:r w:rsidR="00DA0648">
        <w:rPr>
          <w:lang w:val="en-GB"/>
        </w:rPr>
        <w:t xml:space="preserve">For these formats, our design </w:t>
      </w:r>
      <w:r w:rsidR="00B65447">
        <w:rPr>
          <w:lang w:val="en-GB"/>
        </w:rPr>
        <w:t>can greatly decrease the resource collision rate without paying the price of increased DCI overhead. Therefore, it should be appl</w:t>
      </w:r>
      <w:r w:rsidR="00174E87">
        <w:rPr>
          <w:lang w:val="en-GB"/>
        </w:rPr>
        <w:t>ied to</w:t>
      </w:r>
      <w:r w:rsidR="00B65447">
        <w:rPr>
          <w:lang w:val="en-GB"/>
        </w:rPr>
        <w:t xml:space="preserve"> PUCCH format 2 </w:t>
      </w:r>
      <w:r w:rsidR="00174E87">
        <w:rPr>
          <w:lang w:val="en-GB"/>
        </w:rPr>
        <w:t>to 4</w:t>
      </w:r>
      <w:r w:rsidR="00B65447">
        <w:rPr>
          <w:lang w:val="en-GB"/>
        </w:rPr>
        <w:t xml:space="preserve"> as well. </w:t>
      </w:r>
    </w:p>
    <w:p w14:paraId="09F36075" w14:textId="7D77AE7D" w:rsidR="00A12E2F" w:rsidRDefault="00A64A5B" w:rsidP="00B65504">
      <w:pPr>
        <w:rPr>
          <w:lang w:val="en-GB"/>
        </w:rPr>
      </w:pPr>
      <w:r>
        <w:rPr>
          <w:lang w:val="en-GB"/>
        </w:rPr>
        <w:t>We therefore make the following proposal:</w:t>
      </w:r>
    </w:p>
    <w:p w14:paraId="5C17C0C5" w14:textId="38ADF4F6" w:rsidR="00B65447" w:rsidRPr="00B65447" w:rsidRDefault="00B65447" w:rsidP="00B65447">
      <w:pPr>
        <w:rPr>
          <w:i/>
          <w:lang w:val="en-GB"/>
        </w:rPr>
      </w:pPr>
      <w:r w:rsidRPr="00B65447">
        <w:rPr>
          <w:i/>
          <w:u w:val="single"/>
          <w:lang w:val="en-GB"/>
        </w:rPr>
        <w:t xml:space="preserve">Proposal </w:t>
      </w:r>
      <w:r>
        <w:rPr>
          <w:i/>
          <w:u w:val="single"/>
          <w:lang w:val="en-GB"/>
        </w:rPr>
        <w:t>2</w:t>
      </w:r>
      <w:r w:rsidRPr="00B65447">
        <w:rPr>
          <w:i/>
          <w:u w:val="single"/>
          <w:lang w:val="en-GB"/>
        </w:rPr>
        <w:t>:</w:t>
      </w:r>
      <w:r w:rsidRPr="00B65447">
        <w:rPr>
          <w:i/>
          <w:lang w:val="en-GB"/>
        </w:rPr>
        <w:t xml:space="preserve"> </w:t>
      </w:r>
      <w:r w:rsidR="00174E87">
        <w:rPr>
          <w:i/>
          <w:lang w:val="en-GB"/>
        </w:rPr>
        <w:t>Define</w:t>
      </w:r>
      <w:r w:rsidRPr="00B65447">
        <w:rPr>
          <w:i/>
          <w:lang w:val="en-GB"/>
        </w:rPr>
        <w:t xml:space="preserve"> different number of ARI bits in normal</w:t>
      </w:r>
      <w:r w:rsidR="00174E87">
        <w:rPr>
          <w:i/>
          <w:lang w:val="en-GB"/>
        </w:rPr>
        <w:t xml:space="preserve"> </w:t>
      </w:r>
      <w:r w:rsidRPr="00B65447">
        <w:rPr>
          <w:i/>
          <w:lang w:val="en-GB"/>
        </w:rPr>
        <w:t>and fall</w:t>
      </w:r>
      <w:r w:rsidR="00174E87">
        <w:rPr>
          <w:i/>
          <w:lang w:val="en-GB"/>
        </w:rPr>
        <w:t>-</w:t>
      </w:r>
      <w:r w:rsidRPr="00B65447">
        <w:rPr>
          <w:i/>
          <w:lang w:val="en-GB"/>
        </w:rPr>
        <w:t>back DCI format</w:t>
      </w:r>
      <w:r w:rsidR="00174E87">
        <w:rPr>
          <w:i/>
          <w:lang w:val="en-GB"/>
        </w:rPr>
        <w:t>s</w:t>
      </w:r>
      <w:r w:rsidRPr="00B65447">
        <w:rPr>
          <w:i/>
          <w:lang w:val="en-GB"/>
        </w:rPr>
        <w:t>.</w:t>
      </w:r>
    </w:p>
    <w:p w14:paraId="164B3E34" w14:textId="2109A5B5" w:rsidR="00B65447" w:rsidRDefault="00B65447" w:rsidP="00B65447">
      <w:pPr>
        <w:pStyle w:val="ListParagraph"/>
        <w:numPr>
          <w:ilvl w:val="0"/>
          <w:numId w:val="29"/>
        </w:numPr>
        <w:rPr>
          <w:rFonts w:ascii="Times New Roman" w:hAnsi="Times New Roman"/>
          <w:i/>
          <w:sz w:val="20"/>
          <w:szCs w:val="20"/>
          <w:lang w:val="en-GB"/>
        </w:rPr>
      </w:pPr>
      <w:r w:rsidRPr="00B65447">
        <w:rPr>
          <w:rFonts w:ascii="Times New Roman" w:hAnsi="Times New Roman"/>
          <w:i/>
          <w:sz w:val="20"/>
          <w:szCs w:val="20"/>
          <w:lang w:val="en-GB"/>
        </w:rPr>
        <w:t>The fall</w:t>
      </w:r>
      <w:r w:rsidR="00191B54">
        <w:rPr>
          <w:rFonts w:ascii="Times New Roman" w:hAnsi="Times New Roman"/>
          <w:i/>
          <w:sz w:val="20"/>
          <w:szCs w:val="20"/>
          <w:lang w:val="en-GB"/>
        </w:rPr>
        <w:t>-</w:t>
      </w:r>
      <w:r w:rsidRPr="00B65447">
        <w:rPr>
          <w:rFonts w:ascii="Times New Roman" w:hAnsi="Times New Roman"/>
          <w:i/>
          <w:sz w:val="20"/>
          <w:szCs w:val="20"/>
          <w:lang w:val="en-GB"/>
        </w:rPr>
        <w:t xml:space="preserve">back DCI format has </w:t>
      </w:r>
      <w:r w:rsidR="003912A8">
        <w:rPr>
          <w:rFonts w:ascii="Times New Roman" w:hAnsi="Times New Roman"/>
          <w:i/>
          <w:sz w:val="20"/>
          <w:szCs w:val="20"/>
          <w:lang w:val="en-GB"/>
        </w:rPr>
        <w:t>0</w:t>
      </w:r>
      <w:r w:rsidRPr="00B65447">
        <w:rPr>
          <w:rFonts w:ascii="Times New Roman" w:hAnsi="Times New Roman"/>
          <w:i/>
          <w:sz w:val="20"/>
          <w:szCs w:val="20"/>
          <w:lang w:val="en-GB"/>
        </w:rPr>
        <w:t xml:space="preserve"> ARI bits.</w:t>
      </w:r>
    </w:p>
    <w:p w14:paraId="3FA5C225" w14:textId="5676E955" w:rsidR="00B65447" w:rsidRDefault="00B65447" w:rsidP="00D455CE">
      <w:pPr>
        <w:pStyle w:val="ListParagraph"/>
        <w:numPr>
          <w:ilvl w:val="0"/>
          <w:numId w:val="29"/>
        </w:numPr>
        <w:rPr>
          <w:rFonts w:ascii="Times New Roman" w:hAnsi="Times New Roman"/>
          <w:i/>
          <w:sz w:val="20"/>
          <w:szCs w:val="20"/>
          <w:lang w:val="en-GB"/>
        </w:rPr>
      </w:pPr>
      <w:r w:rsidRPr="00F642FD">
        <w:rPr>
          <w:rFonts w:ascii="Times New Roman" w:hAnsi="Times New Roman"/>
          <w:i/>
          <w:sz w:val="20"/>
          <w:szCs w:val="20"/>
          <w:lang w:val="en-GB"/>
        </w:rPr>
        <w:t xml:space="preserve">The normal DCI format has </w:t>
      </w:r>
      <w:r w:rsidR="00F642FD" w:rsidRPr="00F642FD">
        <w:rPr>
          <w:rFonts w:ascii="Times New Roman" w:hAnsi="Times New Roman"/>
          <w:i/>
          <w:sz w:val="20"/>
          <w:szCs w:val="20"/>
          <w:lang w:val="en-GB"/>
        </w:rPr>
        <w:t>2</w:t>
      </w:r>
      <w:r w:rsidRPr="00F642FD">
        <w:rPr>
          <w:rFonts w:ascii="Times New Roman" w:hAnsi="Times New Roman"/>
          <w:i/>
          <w:sz w:val="20"/>
          <w:szCs w:val="20"/>
          <w:lang w:val="en-GB"/>
        </w:rPr>
        <w:t xml:space="preserve"> bits of ARI.</w:t>
      </w:r>
      <w:r w:rsidR="00D23B9E" w:rsidRPr="00F642FD">
        <w:rPr>
          <w:rFonts w:ascii="Times New Roman" w:hAnsi="Times New Roman"/>
          <w:i/>
          <w:sz w:val="20"/>
          <w:szCs w:val="20"/>
          <w:lang w:val="en-GB"/>
        </w:rPr>
        <w:t xml:space="preserve"> </w:t>
      </w:r>
    </w:p>
    <w:p w14:paraId="752481B2" w14:textId="77777777" w:rsidR="00F642FD" w:rsidRPr="00F642FD" w:rsidRDefault="00F642FD" w:rsidP="00F642FD">
      <w:pPr>
        <w:pStyle w:val="ListParagraph"/>
        <w:rPr>
          <w:rFonts w:ascii="Times New Roman" w:hAnsi="Times New Roman"/>
          <w:i/>
          <w:sz w:val="20"/>
          <w:szCs w:val="20"/>
          <w:lang w:val="en-GB"/>
        </w:rPr>
      </w:pPr>
    </w:p>
    <w:p w14:paraId="736DF3B5" w14:textId="13F18609" w:rsidR="00A64A5B" w:rsidRDefault="00A64A5B" w:rsidP="00B65504">
      <w:pPr>
        <w:rPr>
          <w:i/>
          <w:lang w:val="en-GB"/>
        </w:rPr>
      </w:pPr>
      <w:r w:rsidRPr="00B65447">
        <w:rPr>
          <w:i/>
          <w:u w:val="single"/>
          <w:lang w:val="en-GB"/>
        </w:rPr>
        <w:t>Proposal</w:t>
      </w:r>
      <w:r w:rsidR="00D23B9E">
        <w:rPr>
          <w:i/>
          <w:u w:val="single"/>
          <w:lang w:val="en-GB"/>
        </w:rPr>
        <w:t xml:space="preserve"> 3</w:t>
      </w:r>
      <w:r w:rsidRPr="00B65447">
        <w:rPr>
          <w:i/>
          <w:u w:val="single"/>
          <w:lang w:val="en-GB"/>
        </w:rPr>
        <w:t>:</w:t>
      </w:r>
      <w:r w:rsidRPr="00B65447">
        <w:rPr>
          <w:i/>
          <w:lang w:val="en-GB"/>
        </w:rPr>
        <w:t xml:space="preserve"> </w:t>
      </w:r>
      <w:r w:rsidR="002C2D0F">
        <w:rPr>
          <w:i/>
          <w:lang w:val="en-GB"/>
        </w:rPr>
        <w:t>Adopt</w:t>
      </w:r>
      <w:r w:rsidR="002133F0" w:rsidRPr="00B65447">
        <w:rPr>
          <w:i/>
          <w:lang w:val="en-GB"/>
        </w:rPr>
        <w:t xml:space="preserve"> the unified frame work combining explicit signalling and implicit mapping for PUCCH resource allocation </w:t>
      </w:r>
      <w:r w:rsidR="00B65447" w:rsidRPr="00B65447">
        <w:rPr>
          <w:i/>
          <w:lang w:val="en-GB"/>
        </w:rPr>
        <w:t xml:space="preserve">as described in section 2 </w:t>
      </w:r>
      <w:r w:rsidR="002C2D0F">
        <w:rPr>
          <w:i/>
          <w:lang w:val="en-GB"/>
        </w:rPr>
        <w:t>for all PUCCH formats</w:t>
      </w:r>
      <w:r w:rsidR="00B65447" w:rsidRPr="00B65447">
        <w:rPr>
          <w:i/>
          <w:lang w:val="en-GB"/>
        </w:rPr>
        <w:t>.</w:t>
      </w:r>
    </w:p>
    <w:p w14:paraId="36AC3190" w14:textId="456C96C3" w:rsidR="00D23B9E" w:rsidRPr="00D23B9E" w:rsidRDefault="00D23B9E" w:rsidP="00B65447">
      <w:pPr>
        <w:pStyle w:val="ListParagraph"/>
        <w:numPr>
          <w:ilvl w:val="0"/>
          <w:numId w:val="29"/>
        </w:numPr>
        <w:rPr>
          <w:rFonts w:ascii="Times New Roman" w:hAnsi="Times New Roman"/>
          <w:i/>
          <w:sz w:val="20"/>
          <w:szCs w:val="20"/>
          <w:lang w:val="en-GB"/>
        </w:rPr>
      </w:pPr>
      <w:r w:rsidRPr="00D23B9E">
        <w:rPr>
          <w:rFonts w:ascii="Times New Roman" w:hAnsi="Times New Roman"/>
          <w:i/>
          <w:sz w:val="20"/>
          <w:szCs w:val="20"/>
          <w:lang w:val="en-GB"/>
        </w:rPr>
        <w:t xml:space="preserve">With X ARI bits and Y </w:t>
      </w:r>
      <w:r w:rsidR="00696AD4">
        <w:rPr>
          <w:rFonts w:ascii="Times New Roman" w:hAnsi="Times New Roman"/>
          <w:i/>
          <w:sz w:val="20"/>
          <w:szCs w:val="20"/>
          <w:lang w:val="en-GB"/>
        </w:rPr>
        <w:t xml:space="preserve">configured </w:t>
      </w:r>
      <w:r w:rsidRPr="00D23B9E">
        <w:rPr>
          <w:rFonts w:ascii="Times New Roman" w:hAnsi="Times New Roman"/>
          <w:i/>
          <w:sz w:val="20"/>
          <w:szCs w:val="20"/>
          <w:lang w:val="en-GB"/>
        </w:rPr>
        <w:t xml:space="preserve">PUCCH resources for a particular UE, the PUCCH resources allocation for this UE </w:t>
      </w:r>
      <w:r w:rsidR="00754937">
        <w:rPr>
          <w:rFonts w:ascii="Times New Roman" w:hAnsi="Times New Roman"/>
          <w:i/>
          <w:sz w:val="20"/>
          <w:szCs w:val="20"/>
          <w:lang w:val="en-GB"/>
        </w:rPr>
        <w:t xml:space="preserve">may be determined </w:t>
      </w:r>
      <w:r w:rsidR="00C0043B">
        <w:rPr>
          <w:rFonts w:ascii="Times New Roman" w:hAnsi="Times New Roman"/>
          <w:i/>
          <w:sz w:val="20"/>
          <w:szCs w:val="20"/>
          <w:lang w:val="en-GB"/>
        </w:rPr>
        <w:t>according to the</w:t>
      </w:r>
      <w:r w:rsidRPr="00D23B9E">
        <w:rPr>
          <w:rFonts w:ascii="Times New Roman" w:hAnsi="Times New Roman"/>
          <w:i/>
          <w:sz w:val="20"/>
          <w:szCs w:val="20"/>
          <w:lang w:val="en-GB"/>
        </w:rPr>
        <w:t xml:space="preserve"> </w:t>
      </w:r>
      <w:r w:rsidR="00696AD4">
        <w:rPr>
          <w:rFonts w:ascii="Times New Roman" w:hAnsi="Times New Roman"/>
          <w:i/>
          <w:sz w:val="20"/>
          <w:szCs w:val="20"/>
          <w:lang w:val="en-GB"/>
        </w:rPr>
        <w:t xml:space="preserve">following </w:t>
      </w:r>
      <w:r w:rsidRPr="00D23B9E">
        <w:rPr>
          <w:rFonts w:ascii="Times New Roman" w:hAnsi="Times New Roman"/>
          <w:i/>
          <w:sz w:val="20"/>
          <w:szCs w:val="20"/>
          <w:lang w:val="en-GB"/>
        </w:rPr>
        <w:t xml:space="preserve">three </w:t>
      </w:r>
      <w:r w:rsidR="00C0043B">
        <w:rPr>
          <w:rFonts w:ascii="Times New Roman" w:hAnsi="Times New Roman"/>
          <w:i/>
          <w:sz w:val="20"/>
          <w:szCs w:val="20"/>
          <w:lang w:val="en-GB"/>
        </w:rPr>
        <w:t>scenarios</w:t>
      </w:r>
    </w:p>
    <w:p w14:paraId="0D1BF7AF" w14:textId="2B7E16F5" w:rsidR="00B65447" w:rsidRPr="00D23B9E" w:rsidRDefault="00B65447" w:rsidP="00D23B9E">
      <w:pPr>
        <w:pStyle w:val="ListParagraph"/>
        <w:numPr>
          <w:ilvl w:val="1"/>
          <w:numId w:val="29"/>
        </w:numPr>
        <w:rPr>
          <w:rFonts w:ascii="Times New Roman" w:hAnsi="Times New Roman"/>
          <w:i/>
          <w:sz w:val="20"/>
          <w:szCs w:val="20"/>
          <w:lang w:val="en-GB"/>
        </w:rPr>
      </w:pPr>
      <w:r w:rsidRPr="00D23B9E">
        <w:rPr>
          <w:rFonts w:ascii="Times New Roman" w:hAnsi="Times New Roman"/>
          <w:i/>
          <w:sz w:val="20"/>
          <w:szCs w:val="20"/>
          <w:lang w:val="en-GB"/>
        </w:rPr>
        <w:t xml:space="preserve">if </w:t>
      </w:r>
      <m:oMath>
        <m:sSup>
          <m:sSupPr>
            <m:ctrlPr>
              <w:rPr>
                <w:rFonts w:ascii="Cambria Math" w:hAnsi="Cambria Math"/>
                <w:i/>
                <w:sz w:val="20"/>
                <w:szCs w:val="20"/>
                <w:lang w:val="en-GB"/>
              </w:rPr>
            </m:ctrlPr>
          </m:sSupPr>
          <m:e>
            <m:r>
              <w:rPr>
                <w:rFonts w:ascii="Cambria Math" w:hAnsi="Cambria Math"/>
                <w:sz w:val="20"/>
                <w:szCs w:val="20"/>
                <w:lang w:val="en-GB"/>
              </w:rPr>
              <m:t>2</m:t>
            </m:r>
          </m:e>
          <m:sup>
            <m:r>
              <w:rPr>
                <w:rFonts w:ascii="Cambria Math" w:hAnsi="Cambria Math"/>
                <w:sz w:val="20"/>
                <w:szCs w:val="20"/>
                <w:lang w:val="en-GB"/>
              </w:rPr>
              <m:t>X</m:t>
            </m:r>
          </m:sup>
        </m:sSup>
        <m:r>
          <w:rPr>
            <w:rFonts w:ascii="Cambria Math" w:hAnsi="Cambria Math"/>
            <w:sz w:val="20"/>
            <w:szCs w:val="20"/>
            <w:lang w:val="en-GB"/>
          </w:rPr>
          <m:t>≥Y</m:t>
        </m:r>
      </m:oMath>
      <w:r w:rsidRPr="00D23B9E">
        <w:rPr>
          <w:rFonts w:ascii="Times New Roman" w:hAnsi="Times New Roman"/>
          <w:i/>
          <w:sz w:val="20"/>
          <w:szCs w:val="20"/>
          <w:lang w:val="en-GB"/>
        </w:rPr>
        <w:t>,</w:t>
      </w:r>
      <w:r w:rsidR="00D23B9E">
        <w:rPr>
          <w:rFonts w:ascii="Times New Roman" w:hAnsi="Times New Roman"/>
          <w:i/>
          <w:sz w:val="20"/>
          <w:szCs w:val="20"/>
          <w:lang w:val="en-GB"/>
        </w:rPr>
        <w:t>by</w:t>
      </w:r>
      <w:r w:rsidRPr="00D23B9E">
        <w:rPr>
          <w:rFonts w:ascii="Times New Roman" w:hAnsi="Times New Roman"/>
          <w:i/>
          <w:sz w:val="20"/>
          <w:szCs w:val="20"/>
          <w:lang w:val="en-GB"/>
        </w:rPr>
        <w:t xml:space="preserve"> explicit signalling only </w:t>
      </w:r>
    </w:p>
    <w:p w14:paraId="3A9E99BD" w14:textId="0A5C3C50" w:rsidR="00B65447" w:rsidRDefault="00B65447" w:rsidP="00D23B9E">
      <w:pPr>
        <w:pStyle w:val="ListParagraph"/>
        <w:numPr>
          <w:ilvl w:val="1"/>
          <w:numId w:val="29"/>
        </w:numPr>
        <w:rPr>
          <w:rFonts w:ascii="Times New Roman" w:hAnsi="Times New Roman"/>
          <w:i/>
          <w:sz w:val="20"/>
          <w:szCs w:val="20"/>
          <w:lang w:val="en-GB"/>
        </w:rPr>
      </w:pPr>
      <w:proofErr w:type="gramStart"/>
      <w:r>
        <w:rPr>
          <w:rFonts w:ascii="Times New Roman" w:hAnsi="Times New Roman"/>
          <w:i/>
          <w:sz w:val="20"/>
          <w:szCs w:val="20"/>
          <w:lang w:val="en-GB"/>
        </w:rPr>
        <w:t>if  X</w:t>
      </w:r>
      <w:proofErr w:type="gramEnd"/>
      <w:r>
        <w:rPr>
          <w:rFonts w:ascii="Times New Roman" w:hAnsi="Times New Roman"/>
          <w:i/>
          <w:sz w:val="20"/>
          <w:szCs w:val="20"/>
          <w:lang w:val="en-GB"/>
        </w:rPr>
        <w:t xml:space="preserve">=0, </w:t>
      </w:r>
      <w:r w:rsidR="00D23B9E">
        <w:rPr>
          <w:rFonts w:ascii="Times New Roman" w:hAnsi="Times New Roman"/>
          <w:i/>
          <w:sz w:val="20"/>
          <w:szCs w:val="20"/>
          <w:lang w:val="en-GB"/>
        </w:rPr>
        <w:t xml:space="preserve">by </w:t>
      </w:r>
      <w:r>
        <w:rPr>
          <w:rFonts w:ascii="Times New Roman" w:hAnsi="Times New Roman"/>
          <w:i/>
          <w:sz w:val="20"/>
          <w:szCs w:val="20"/>
          <w:lang w:val="en-GB"/>
        </w:rPr>
        <w:t>implicit mapping only</w:t>
      </w:r>
    </w:p>
    <w:p w14:paraId="653B28FC" w14:textId="7D2AD876" w:rsidR="00B65447" w:rsidRPr="00B65447" w:rsidRDefault="00B65447" w:rsidP="00D23B9E">
      <w:pPr>
        <w:pStyle w:val="ListParagraph"/>
        <w:numPr>
          <w:ilvl w:val="1"/>
          <w:numId w:val="29"/>
        </w:numPr>
        <w:rPr>
          <w:rFonts w:ascii="Times New Roman" w:hAnsi="Times New Roman"/>
          <w:i/>
          <w:sz w:val="20"/>
          <w:szCs w:val="20"/>
          <w:lang w:val="en-GB"/>
        </w:rPr>
      </w:pPr>
      <w:r>
        <w:rPr>
          <w:rFonts w:ascii="Times New Roman" w:hAnsi="Times New Roman"/>
          <w:i/>
          <w:sz w:val="20"/>
          <w:szCs w:val="20"/>
          <w:lang w:val="en-GB"/>
        </w:rPr>
        <w:t xml:space="preserve">if X&gt;0 and </w:t>
      </w:r>
      <m:oMath>
        <m:sSup>
          <m:sSupPr>
            <m:ctrlPr>
              <w:rPr>
                <w:rFonts w:ascii="Cambria Math" w:hAnsi="Cambria Math"/>
                <w:i/>
                <w:sz w:val="20"/>
                <w:szCs w:val="20"/>
                <w:lang w:val="en-GB"/>
              </w:rPr>
            </m:ctrlPr>
          </m:sSupPr>
          <m:e>
            <m:r>
              <w:rPr>
                <w:rFonts w:ascii="Cambria Math" w:hAnsi="Cambria Math"/>
                <w:sz w:val="20"/>
                <w:szCs w:val="20"/>
                <w:lang w:val="en-GB"/>
              </w:rPr>
              <m:t>2</m:t>
            </m:r>
          </m:e>
          <m:sup>
            <m:r>
              <w:rPr>
                <w:rFonts w:ascii="Cambria Math" w:hAnsi="Cambria Math"/>
                <w:sz w:val="20"/>
                <w:szCs w:val="20"/>
                <w:lang w:val="en-GB"/>
              </w:rPr>
              <m:t>X</m:t>
            </m:r>
          </m:sup>
        </m:sSup>
        <m:r>
          <w:rPr>
            <w:rFonts w:ascii="Cambria Math" w:hAnsi="Cambria Math"/>
            <w:sz w:val="20"/>
            <w:szCs w:val="20"/>
            <w:lang w:val="en-GB"/>
          </w:rPr>
          <m:t>&lt;Y</m:t>
        </m:r>
      </m:oMath>
      <w:r w:rsidRPr="00C37182">
        <w:rPr>
          <w:rFonts w:ascii="Times New Roman" w:hAnsi="Times New Roman"/>
          <w:i/>
          <w:sz w:val="20"/>
          <w:szCs w:val="20"/>
          <w:lang w:val="en-GB"/>
        </w:rPr>
        <w:t xml:space="preserve">, </w:t>
      </w:r>
      <w:r w:rsidR="00D23B9E" w:rsidRPr="00C37182">
        <w:rPr>
          <w:rFonts w:ascii="Times New Roman" w:hAnsi="Times New Roman"/>
          <w:i/>
          <w:sz w:val="20"/>
          <w:szCs w:val="20"/>
          <w:lang w:val="en-GB"/>
        </w:rPr>
        <w:t xml:space="preserve">by </w:t>
      </w:r>
      <w:r w:rsidRPr="00C37182">
        <w:rPr>
          <w:rFonts w:ascii="Times New Roman" w:hAnsi="Times New Roman"/>
          <w:i/>
          <w:sz w:val="20"/>
          <w:szCs w:val="20"/>
          <w:lang w:val="en-GB"/>
        </w:rPr>
        <w:t>combin</w:t>
      </w:r>
      <w:r w:rsidR="00D23B9E" w:rsidRPr="00C37182">
        <w:rPr>
          <w:rFonts w:ascii="Times New Roman" w:hAnsi="Times New Roman"/>
          <w:i/>
          <w:sz w:val="20"/>
          <w:szCs w:val="20"/>
          <w:lang w:val="en-GB"/>
        </w:rPr>
        <w:t xml:space="preserve">ation of </w:t>
      </w:r>
      <w:r w:rsidRPr="00C37182">
        <w:rPr>
          <w:rFonts w:ascii="Times New Roman" w:hAnsi="Times New Roman"/>
          <w:i/>
          <w:sz w:val="20"/>
          <w:szCs w:val="20"/>
          <w:lang w:val="en-GB"/>
        </w:rPr>
        <w:t>explicit signalling and implicit mapping.</w:t>
      </w:r>
    </w:p>
    <w:p w14:paraId="683A7294" w14:textId="77777777" w:rsidR="00FB1478" w:rsidRDefault="00FB1478" w:rsidP="00FB1478">
      <w:pPr>
        <w:pStyle w:val="ListParagraph"/>
        <w:ind w:left="1440"/>
        <w:rPr>
          <w:rFonts w:ascii="Times New Roman" w:hAnsi="Times New Roman"/>
          <w:i/>
          <w:sz w:val="20"/>
          <w:szCs w:val="20"/>
          <w:lang w:val="en-GB"/>
        </w:rPr>
      </w:pPr>
    </w:p>
    <w:p w14:paraId="79A2CBE3" w14:textId="78CD5E2B" w:rsidR="00FE76D4" w:rsidRPr="00DF1DEC" w:rsidRDefault="00FE76D4" w:rsidP="00FB1478">
      <w:pPr>
        <w:rPr>
          <w:b/>
          <w:sz w:val="24"/>
          <w:lang w:val="en-GB"/>
        </w:rPr>
      </w:pPr>
      <w:r w:rsidRPr="00DF1DEC">
        <w:rPr>
          <w:b/>
          <w:sz w:val="24"/>
          <w:lang w:val="en-GB"/>
        </w:rPr>
        <w:t>Determining the ACK payload size</w:t>
      </w:r>
    </w:p>
    <w:p w14:paraId="254A80E4" w14:textId="5C27B049" w:rsidR="00FB1478" w:rsidRDefault="00FB1478" w:rsidP="00FB1478">
      <w:pPr>
        <w:rPr>
          <w:lang w:val="en-GB"/>
        </w:rPr>
      </w:pPr>
      <w:r>
        <w:rPr>
          <w:lang w:val="en-GB"/>
        </w:rPr>
        <w:t xml:space="preserve">The number of ACK bits may be derived based on number of code words per PDSCH, and the number of PDSCH to be acknowledged within a PUCCH channel. the number of PDSCH to be acknowledged </w:t>
      </w:r>
      <w:r w:rsidR="004A71A8">
        <w:rPr>
          <w:lang w:val="en-GB"/>
        </w:rPr>
        <w:t>may depend</w:t>
      </w:r>
      <w:r>
        <w:rPr>
          <w:lang w:val="en-GB"/>
        </w:rPr>
        <w:t xml:space="preserve"> on </w:t>
      </w:r>
      <w:r w:rsidR="004A71A8">
        <w:rPr>
          <w:lang w:val="en-GB"/>
        </w:rPr>
        <w:t xml:space="preserve">the </w:t>
      </w:r>
      <w:r>
        <w:rPr>
          <w:lang w:val="en-GB"/>
        </w:rPr>
        <w:t xml:space="preserve">number of CCs used. For example, if one PDSCH has one code word, the UE will transmit two Ack bits with two CCs. Since PDSCHs of different slots may be acknowledged within a single PUCCH channel, the number of PDSCH may also depend on the total slots to be grouped in a single PUCCH channel. For example, if one PDSCH has one code word, the UE will transmit two ACK bits if it needs to acknowledge PDSCH from current slot and its preceding slot simultaneously. </w:t>
      </w:r>
    </w:p>
    <w:p w14:paraId="363F7E99" w14:textId="1A8B6CCC" w:rsidR="00FB1478" w:rsidRDefault="00FB1478" w:rsidP="00FB1478">
      <w:pPr>
        <w:rPr>
          <w:lang w:val="en-GB"/>
        </w:rPr>
      </w:pPr>
      <w:r>
        <w:rPr>
          <w:lang w:val="en-GB"/>
        </w:rPr>
        <w:t xml:space="preserve">If </w:t>
      </w:r>
      <w:r w:rsidR="004A71A8">
        <w:rPr>
          <w:lang w:val="en-GB"/>
        </w:rPr>
        <w:t>some</w:t>
      </w:r>
      <w:r>
        <w:rPr>
          <w:lang w:val="en-GB"/>
        </w:rPr>
        <w:t xml:space="preserve"> PDCCH for PDSCH scheduling is not decoded successfully, the UE may transmit less ACK bits than what the </w:t>
      </w:r>
      <w:r w:rsidR="00D455CE">
        <w:rPr>
          <w:lang w:val="en-GB"/>
        </w:rPr>
        <w:t>g</w:t>
      </w:r>
      <w:r>
        <w:rPr>
          <w:lang w:val="en-GB"/>
        </w:rPr>
        <w:t>NB expects.</w:t>
      </w:r>
      <w:r w:rsidR="00D455CE">
        <w:rPr>
          <w:lang w:val="en-GB"/>
        </w:rPr>
        <w:t xml:space="preserve"> One way to avoid the confusion between UE and gNB is to use DAI bits in PDCCH to indicate </w:t>
      </w:r>
      <w:r w:rsidR="0099042A">
        <w:rPr>
          <w:lang w:val="en-GB"/>
        </w:rPr>
        <w:t>ACK payload size</w:t>
      </w:r>
      <w:r w:rsidR="00D455CE">
        <w:rPr>
          <w:lang w:val="en-GB"/>
        </w:rPr>
        <w:t xml:space="preserve">. To reduce overhead in </w:t>
      </w:r>
      <w:proofErr w:type="spellStart"/>
      <w:r w:rsidR="00D455CE">
        <w:rPr>
          <w:lang w:val="en-GB"/>
        </w:rPr>
        <w:t>fallback</w:t>
      </w:r>
      <w:proofErr w:type="spellEnd"/>
      <w:r w:rsidR="00D455CE">
        <w:rPr>
          <w:lang w:val="en-GB"/>
        </w:rPr>
        <w:t xml:space="preserve"> </w:t>
      </w:r>
      <w:r w:rsidR="0099042A">
        <w:rPr>
          <w:lang w:val="en-GB"/>
        </w:rPr>
        <w:t>DCI</w:t>
      </w:r>
      <w:r w:rsidR="00D455CE">
        <w:rPr>
          <w:lang w:val="en-GB"/>
        </w:rPr>
        <w:t xml:space="preserve">, </w:t>
      </w:r>
      <w:r w:rsidR="0099042A">
        <w:rPr>
          <w:lang w:val="en-GB"/>
        </w:rPr>
        <w:t>no</w:t>
      </w:r>
      <w:r w:rsidR="00D455CE">
        <w:rPr>
          <w:lang w:val="en-GB"/>
        </w:rPr>
        <w:t xml:space="preserve"> DAI bits </w:t>
      </w:r>
      <w:r w:rsidR="0099042A">
        <w:rPr>
          <w:lang w:val="en-GB"/>
        </w:rPr>
        <w:t>should be included</w:t>
      </w:r>
      <w:r w:rsidR="00D455CE">
        <w:rPr>
          <w:lang w:val="en-GB"/>
        </w:rPr>
        <w:t xml:space="preserve">. </w:t>
      </w:r>
      <w:r w:rsidR="0099042A">
        <w:rPr>
          <w:lang w:val="en-GB"/>
        </w:rPr>
        <w:t xml:space="preserve">The ACK payload size will be determined by decoded DL grant. In normal DCI, instead of to have both </w:t>
      </w:r>
      <w:proofErr w:type="spellStart"/>
      <w:r w:rsidR="0099042A">
        <w:rPr>
          <w:lang w:val="en-GB"/>
        </w:rPr>
        <w:t>DAI_total</w:t>
      </w:r>
      <w:proofErr w:type="spellEnd"/>
      <w:r w:rsidR="0099042A">
        <w:rPr>
          <w:lang w:val="en-GB"/>
        </w:rPr>
        <w:t xml:space="preserve"> and </w:t>
      </w:r>
      <w:proofErr w:type="spellStart"/>
      <w:r w:rsidR="0099042A">
        <w:rPr>
          <w:lang w:val="en-GB"/>
        </w:rPr>
        <w:t>DAI_counter</w:t>
      </w:r>
      <w:proofErr w:type="spellEnd"/>
      <w:r w:rsidR="0099042A">
        <w:rPr>
          <w:lang w:val="en-GB"/>
        </w:rPr>
        <w:t xml:space="preserve"> as in LTE, we may include 3 bits of </w:t>
      </w:r>
      <w:proofErr w:type="spellStart"/>
      <w:r w:rsidR="0099042A">
        <w:rPr>
          <w:lang w:val="en-GB"/>
        </w:rPr>
        <w:lastRenderedPageBreak/>
        <w:t>DAI_counter</w:t>
      </w:r>
      <w:proofErr w:type="spellEnd"/>
      <w:r w:rsidR="0099042A">
        <w:rPr>
          <w:lang w:val="en-GB"/>
        </w:rPr>
        <w:t xml:space="preserve">. The detailed algorithm to determine ACK payload size without using DAI_ total is described in [1]. </w:t>
      </w:r>
      <w:r w:rsidR="005E29A4">
        <w:rPr>
          <w:lang w:val="en-GB"/>
        </w:rPr>
        <w:t>We therefore make the following proposal:</w:t>
      </w:r>
    </w:p>
    <w:p w14:paraId="34B646FA" w14:textId="18AF88FB" w:rsidR="0099042A" w:rsidRDefault="00182CFD" w:rsidP="00182CFD">
      <w:pPr>
        <w:spacing w:after="0"/>
        <w:rPr>
          <w:i/>
        </w:rPr>
      </w:pPr>
      <w:r w:rsidRPr="0099042A">
        <w:rPr>
          <w:u w:val="single"/>
        </w:rPr>
        <w:t> </w:t>
      </w:r>
      <w:r w:rsidR="0099042A" w:rsidRPr="0099042A">
        <w:rPr>
          <w:i/>
          <w:u w:val="single"/>
        </w:rPr>
        <w:t>Proposal 4:</w:t>
      </w:r>
      <w:r w:rsidR="0099042A" w:rsidRPr="0099042A">
        <w:rPr>
          <w:i/>
        </w:rPr>
        <w:t> </w:t>
      </w:r>
      <w:r w:rsidR="0099042A">
        <w:rPr>
          <w:i/>
        </w:rPr>
        <w:t xml:space="preserve">The ACK payload size </w:t>
      </w:r>
      <w:r w:rsidR="00905461">
        <w:rPr>
          <w:i/>
        </w:rPr>
        <w:t>is</w:t>
      </w:r>
      <w:r w:rsidR="0099042A">
        <w:rPr>
          <w:i/>
        </w:rPr>
        <w:t xml:space="preserve"> determined differently with normal and fallback DCI formats.</w:t>
      </w:r>
    </w:p>
    <w:p w14:paraId="4B164DAB" w14:textId="19CCA227" w:rsidR="00182CFD" w:rsidRPr="0099042A" w:rsidRDefault="0099042A" w:rsidP="0099042A">
      <w:pPr>
        <w:pStyle w:val="ListParagraph"/>
        <w:numPr>
          <w:ilvl w:val="0"/>
          <w:numId w:val="29"/>
        </w:numPr>
        <w:rPr>
          <w:rFonts w:ascii="Times New Roman" w:hAnsi="Times New Roman"/>
          <w:i/>
          <w:sz w:val="20"/>
          <w:szCs w:val="20"/>
          <w:lang w:eastAsia="zh-CN"/>
        </w:rPr>
      </w:pPr>
      <w:r w:rsidRPr="0099042A">
        <w:rPr>
          <w:rFonts w:ascii="Times New Roman" w:hAnsi="Times New Roman"/>
          <w:i/>
          <w:sz w:val="20"/>
          <w:szCs w:val="20"/>
        </w:rPr>
        <w:t>No DAI is included in fallback DCI in common search space. For HARQ-ACK associated with PDSCH scheduled by fallback DCI, the payload size is determined by detected DL grants. </w:t>
      </w:r>
    </w:p>
    <w:p w14:paraId="2916982C" w14:textId="0C9154A5" w:rsidR="0099042A" w:rsidRPr="00C412BA" w:rsidRDefault="00905461" w:rsidP="00896884">
      <w:pPr>
        <w:pStyle w:val="ListParagraph"/>
        <w:numPr>
          <w:ilvl w:val="0"/>
          <w:numId w:val="29"/>
        </w:numPr>
        <w:rPr>
          <w:i/>
          <w:lang w:eastAsia="zh-CN"/>
        </w:rPr>
      </w:pPr>
      <w:r w:rsidRPr="00C412BA">
        <w:rPr>
          <w:rFonts w:ascii="Times New Roman" w:hAnsi="Times New Roman"/>
          <w:i/>
          <w:sz w:val="20"/>
          <w:szCs w:val="20"/>
          <w:lang w:eastAsia="zh-CN"/>
        </w:rPr>
        <w:t>Normal</w:t>
      </w:r>
      <w:r w:rsidR="0099042A" w:rsidRPr="00C412BA">
        <w:rPr>
          <w:rFonts w:ascii="Times New Roman" w:hAnsi="Times New Roman"/>
          <w:i/>
          <w:sz w:val="20"/>
          <w:szCs w:val="20"/>
          <w:lang w:eastAsia="zh-CN"/>
        </w:rPr>
        <w:t xml:space="preserve"> DCI use </w:t>
      </w:r>
      <w:r w:rsidR="00C412BA" w:rsidRPr="00C412BA">
        <w:rPr>
          <w:rFonts w:ascii="Times New Roman" w:hAnsi="Times New Roman"/>
          <w:i/>
          <w:sz w:val="20"/>
          <w:szCs w:val="20"/>
          <w:lang w:eastAsia="zh-CN"/>
        </w:rPr>
        <w:t xml:space="preserve">a 3-bit DAI counter without total DAI indication </w:t>
      </w:r>
      <w:r w:rsidR="0099042A" w:rsidRPr="00C412BA">
        <w:rPr>
          <w:rFonts w:ascii="Times New Roman" w:hAnsi="Times New Roman"/>
          <w:i/>
          <w:sz w:val="20"/>
          <w:szCs w:val="20"/>
          <w:lang w:eastAsia="zh-CN"/>
        </w:rPr>
        <w:t xml:space="preserve">to indicate </w:t>
      </w:r>
      <w:r w:rsidR="00C412BA" w:rsidRPr="00C16B7B">
        <w:rPr>
          <w:rFonts w:ascii="Times New Roman" w:hAnsi="Times New Roman"/>
          <w:i/>
          <w:sz w:val="20"/>
          <w:szCs w:val="20"/>
          <w:lang w:eastAsia="zh-CN"/>
        </w:rPr>
        <w:t>PUCCH payload quantization</w:t>
      </w:r>
      <w:r w:rsidR="00C412BA">
        <w:rPr>
          <w:rFonts w:ascii="Times New Roman" w:hAnsi="Times New Roman"/>
          <w:i/>
          <w:sz w:val="20"/>
          <w:szCs w:val="20"/>
          <w:lang w:eastAsia="zh-CN"/>
        </w:rPr>
        <w:t>.</w:t>
      </w:r>
    </w:p>
    <w:p w14:paraId="3E69086C" w14:textId="77777777" w:rsidR="00C412BA" w:rsidRPr="00C412BA" w:rsidRDefault="00C412BA" w:rsidP="00C412BA">
      <w:pPr>
        <w:pStyle w:val="ListParagraph"/>
        <w:rPr>
          <w:i/>
          <w:lang w:eastAsia="zh-CN"/>
        </w:rPr>
      </w:pPr>
    </w:p>
    <w:p w14:paraId="5EAA3393" w14:textId="46538742" w:rsidR="00733D8E" w:rsidRPr="00D82380" w:rsidRDefault="00D82380" w:rsidP="007D67F4">
      <w:pPr>
        <w:rPr>
          <w:b/>
          <w:sz w:val="24"/>
          <w:lang w:val="en-GB"/>
        </w:rPr>
      </w:pPr>
      <w:r w:rsidRPr="00D82380">
        <w:rPr>
          <w:b/>
          <w:sz w:val="24"/>
          <w:lang w:val="en-GB"/>
        </w:rPr>
        <w:t>Resource allocations for combination of UCI</w:t>
      </w:r>
    </w:p>
    <w:p w14:paraId="7532BB30" w14:textId="71173EDE" w:rsidR="00A1557D" w:rsidRDefault="007D67F4" w:rsidP="007D67F4">
      <w:pPr>
        <w:rPr>
          <w:lang w:val="en-GB"/>
        </w:rPr>
      </w:pPr>
      <w:r>
        <w:rPr>
          <w:lang w:val="en-GB"/>
        </w:rPr>
        <w:t xml:space="preserve">When different types of UCI are transmitted simultaneously, resource allocation for PUCCH may also be different types depending on the combinations of UCI. </w:t>
      </w:r>
      <w:r w:rsidR="00A1557D">
        <w:rPr>
          <w:lang w:val="en-GB"/>
        </w:rPr>
        <w:t xml:space="preserve">The resource allocation or selection may also depend on the ACK payload size. For example, when ACK plus SR transmission, LTE like resource selection between ACK resource and SR resource depending on SR value may be used in long duration when ACK payload size is either 1 one 2 bits. For short duration, </w:t>
      </w:r>
      <w:r w:rsidR="002F10B6">
        <w:rPr>
          <w:lang w:val="en-GB"/>
        </w:rPr>
        <w:t>a RB selection depending on SR value may be used</w:t>
      </w:r>
      <w:r w:rsidR="00A1557D">
        <w:rPr>
          <w:lang w:val="en-GB"/>
        </w:rPr>
        <w:t xml:space="preserve"> </w:t>
      </w:r>
      <w:r w:rsidR="002F10B6">
        <w:rPr>
          <w:lang w:val="en-GB"/>
        </w:rPr>
        <w:t>as in [2]</w:t>
      </w:r>
      <w:r w:rsidR="00A1557D" w:rsidRPr="001C3F2E">
        <w:rPr>
          <w:lang w:val="en-GB"/>
        </w:rPr>
        <w:t>.</w:t>
      </w:r>
      <w:r w:rsidR="00A1557D">
        <w:rPr>
          <w:lang w:val="en-GB"/>
        </w:rPr>
        <w:t xml:space="preserve">  When ACK payload size is more than 2, joint encoding may be applied to the combined payload.</w:t>
      </w:r>
    </w:p>
    <w:p w14:paraId="23E97EEA" w14:textId="21E5AC90" w:rsidR="002F10B6" w:rsidRDefault="002F10B6" w:rsidP="007D67F4">
      <w:pPr>
        <w:rPr>
          <w:lang w:val="en-GB"/>
        </w:rPr>
      </w:pPr>
      <w:r>
        <w:rPr>
          <w:lang w:val="en-GB"/>
        </w:rPr>
        <w:t>When ACK and SR bits are to be transmitted simultaneously with CQI, a LTE like joint encoding/dropping rule may be used for the combined payload. The details are as follows:</w:t>
      </w:r>
    </w:p>
    <w:p w14:paraId="0A26CC1A" w14:textId="77777777" w:rsidR="002F10B6" w:rsidRDefault="002F10B6" w:rsidP="002F10B6">
      <w:pPr>
        <w:jc w:val="both"/>
      </w:pPr>
      <w:r>
        <w:t xml:space="preserve">Denote X = </w:t>
      </w:r>
      <w:proofErr w:type="gramStart"/>
      <w:r>
        <w:rPr>
          <w:rFonts w:eastAsia="Times New Roman"/>
        </w:rPr>
        <w:t>N</w:t>
      </w:r>
      <w:r>
        <w:rPr>
          <w:rFonts w:eastAsia="Times New Roman"/>
          <w:vertAlign w:val="subscript"/>
        </w:rPr>
        <w:t>RE</w:t>
      </w:r>
      <w:r>
        <w:rPr>
          <w:rFonts w:eastAsia="Times New Roman"/>
        </w:rPr>
        <w:t xml:space="preserve"> </w:t>
      </w:r>
      <w:r>
        <w:t xml:space="preserve"> ×</w:t>
      </w:r>
      <w:proofErr w:type="gramEnd"/>
      <w:r>
        <w:t xml:space="preserve"> r for PUCCH format 2 resource, where </w:t>
      </w:r>
      <w:r>
        <w:rPr>
          <w:rFonts w:eastAsia="Times New Roman"/>
        </w:rPr>
        <w:t>N</w:t>
      </w:r>
      <w:r>
        <w:rPr>
          <w:rFonts w:eastAsia="Times New Roman"/>
          <w:vertAlign w:val="subscript"/>
        </w:rPr>
        <w:t>RE</w:t>
      </w:r>
      <w:r>
        <w:rPr>
          <w:rFonts w:eastAsia="Times New Roman"/>
        </w:rPr>
        <w:t xml:space="preserve"> </w:t>
      </w:r>
      <w:r>
        <w:t xml:space="preserve"> is the number of REs available for data from the PUCCH format 2 resource and r is the configured maximum code rate for PUCCH format 2 (configurable with values of 0.08, 0.15, 0.25, 0.35, 0.45, 0.6, or 0.8)</w:t>
      </w:r>
    </w:p>
    <w:p w14:paraId="0D70AF88" w14:textId="77777777" w:rsidR="002F10B6" w:rsidRDefault="002F10B6" w:rsidP="002F10B6">
      <w:pPr>
        <w:ind w:left="288"/>
        <w:jc w:val="both"/>
      </w:pPr>
      <w:r>
        <w:t>−</w:t>
      </w:r>
      <w:r>
        <w:tab/>
        <w:t xml:space="preserve">if the total number of the HARQ-ACK bits, SR </w:t>
      </w:r>
      <w:proofErr w:type="gramStart"/>
      <w:r>
        <w:t>bits,  and</w:t>
      </w:r>
      <w:proofErr w:type="gramEnd"/>
      <w:r>
        <w:t xml:space="preserve"> the P-CSI bits before any potential dropping is no more than X, transmit the HARQ-ACK and the P-CSI on the indicated PUCCH format 2 resource;</w:t>
      </w:r>
    </w:p>
    <w:p w14:paraId="370A9CB8" w14:textId="77777777" w:rsidR="002F10B6" w:rsidRDefault="002F10B6" w:rsidP="002F10B6">
      <w:pPr>
        <w:ind w:left="288"/>
        <w:jc w:val="both"/>
      </w:pPr>
      <w:r>
        <w:t>−</w:t>
      </w:r>
      <w:r>
        <w:tab/>
        <w:t>otherwise</w:t>
      </w:r>
    </w:p>
    <w:p w14:paraId="2D2B0E0B" w14:textId="77777777" w:rsidR="002F10B6" w:rsidRDefault="002F10B6" w:rsidP="002F10B6">
      <w:pPr>
        <w:ind w:left="576"/>
        <w:jc w:val="both"/>
      </w:pPr>
      <w:r>
        <w:t>−</w:t>
      </w:r>
      <w:r>
        <w:tab/>
        <w:t xml:space="preserve">the CSI reports to be transmitted on PUCCH are selected from the highest to lower priority until the total number of (spatial bundled) HARQ-ACK bits, SR </w:t>
      </w:r>
      <w:proofErr w:type="gramStart"/>
      <w:r>
        <w:t>bits,  and</w:t>
      </w:r>
      <w:proofErr w:type="gramEnd"/>
      <w:r>
        <w:t xml:space="preserve"> the selected P-CSI bits reaches X;</w:t>
      </w:r>
    </w:p>
    <w:p w14:paraId="67C6959C" w14:textId="77777777" w:rsidR="002F10B6" w:rsidRDefault="002F10B6" w:rsidP="002F10B6">
      <w:pPr>
        <w:ind w:left="576"/>
        <w:jc w:val="both"/>
      </w:pPr>
      <w:r>
        <w:t>−</w:t>
      </w:r>
      <w:r>
        <w:tab/>
        <w:t>transmit the HARQ-ACK, SR bits, and the P-CSI on the indicated PUCCH format 2 resource.</w:t>
      </w:r>
    </w:p>
    <w:p w14:paraId="06A0DD0F" w14:textId="06595223" w:rsidR="007D67F4" w:rsidRDefault="006610FA" w:rsidP="007D67F4">
      <w:pPr>
        <w:rPr>
          <w:lang w:val="en-GB"/>
        </w:rPr>
      </w:pPr>
      <w:r>
        <w:rPr>
          <w:lang w:val="en-GB"/>
        </w:rPr>
        <w:t>We therefore make the following proposal</w:t>
      </w:r>
      <w:r w:rsidR="001C3141">
        <w:rPr>
          <w:lang w:val="en-GB"/>
        </w:rPr>
        <w:t>:</w:t>
      </w:r>
    </w:p>
    <w:p w14:paraId="24A6B492" w14:textId="58C4D8B7" w:rsidR="00AA507B" w:rsidRDefault="000A3CF3" w:rsidP="000A3CF3">
      <w:pPr>
        <w:rPr>
          <w:i/>
          <w:lang w:val="en-GB"/>
        </w:rPr>
      </w:pPr>
      <w:r w:rsidRPr="000A3CF3">
        <w:rPr>
          <w:i/>
          <w:u w:val="single"/>
          <w:lang w:val="en-GB"/>
        </w:rPr>
        <w:t xml:space="preserve">Proposal </w:t>
      </w:r>
      <w:r w:rsidR="00FF793D">
        <w:rPr>
          <w:i/>
          <w:u w:val="single"/>
          <w:lang w:val="en-GB"/>
        </w:rPr>
        <w:t>5</w:t>
      </w:r>
      <w:r w:rsidRPr="000A3CF3">
        <w:rPr>
          <w:i/>
          <w:lang w:val="en-GB"/>
        </w:rPr>
        <w:t xml:space="preserve">: </w:t>
      </w:r>
      <w:r w:rsidR="00AA507B">
        <w:rPr>
          <w:i/>
          <w:lang w:val="en-GB"/>
        </w:rPr>
        <w:t xml:space="preserve">Resource allocation for combined UCI depends on combination of UCI. </w:t>
      </w:r>
    </w:p>
    <w:p w14:paraId="12BAB6FB" w14:textId="754242AC" w:rsidR="002F10B6" w:rsidRPr="00D17DE7" w:rsidRDefault="002F10B6" w:rsidP="002F10B6">
      <w:pPr>
        <w:pStyle w:val="ListParagraph"/>
        <w:numPr>
          <w:ilvl w:val="0"/>
          <w:numId w:val="32"/>
        </w:numPr>
        <w:rPr>
          <w:rFonts w:ascii="Times New Roman" w:hAnsi="Times New Roman"/>
          <w:i/>
          <w:sz w:val="20"/>
          <w:szCs w:val="20"/>
          <w:lang w:val="en-GB"/>
        </w:rPr>
      </w:pPr>
      <w:r w:rsidRPr="00D17DE7">
        <w:rPr>
          <w:rFonts w:ascii="Times New Roman" w:hAnsi="Times New Roman"/>
          <w:i/>
          <w:sz w:val="20"/>
          <w:szCs w:val="20"/>
          <w:lang w:val="en-GB"/>
        </w:rPr>
        <w:t>For 1 or 2 ACK bits plus SR in long duration,</w:t>
      </w:r>
      <w:r w:rsidR="00D17DE7" w:rsidRPr="00D17DE7">
        <w:rPr>
          <w:rFonts w:ascii="Times New Roman" w:hAnsi="Times New Roman"/>
          <w:i/>
          <w:sz w:val="20"/>
          <w:szCs w:val="20"/>
          <w:lang w:val="en-GB"/>
        </w:rPr>
        <w:t xml:space="preserve"> adopt</w:t>
      </w:r>
      <w:r w:rsidRPr="00D17DE7">
        <w:rPr>
          <w:rFonts w:ascii="Times New Roman" w:hAnsi="Times New Roman"/>
          <w:i/>
          <w:sz w:val="20"/>
          <w:szCs w:val="20"/>
          <w:lang w:val="en-GB"/>
        </w:rPr>
        <w:t xml:space="preserve"> resource selection of </w:t>
      </w:r>
      <w:r w:rsidR="00634104" w:rsidRPr="00D17DE7">
        <w:rPr>
          <w:rFonts w:ascii="Times New Roman" w:hAnsi="Times New Roman"/>
          <w:i/>
          <w:sz w:val="20"/>
          <w:szCs w:val="20"/>
          <w:lang w:val="en-GB"/>
        </w:rPr>
        <w:t xml:space="preserve">ACK or SR resource depending on SR value similar to LTE </w:t>
      </w:r>
    </w:p>
    <w:p w14:paraId="4A17C776" w14:textId="6C037AC7" w:rsidR="00634104" w:rsidRPr="00D17DE7" w:rsidRDefault="00634104" w:rsidP="00634104">
      <w:pPr>
        <w:pStyle w:val="ListParagraph"/>
        <w:numPr>
          <w:ilvl w:val="0"/>
          <w:numId w:val="32"/>
        </w:numPr>
        <w:rPr>
          <w:rFonts w:ascii="Times New Roman" w:hAnsi="Times New Roman"/>
          <w:i/>
          <w:sz w:val="20"/>
          <w:szCs w:val="20"/>
          <w:lang w:val="en-GB"/>
        </w:rPr>
      </w:pPr>
      <w:r w:rsidRPr="00D17DE7">
        <w:rPr>
          <w:rFonts w:ascii="Times New Roman" w:hAnsi="Times New Roman"/>
          <w:i/>
          <w:sz w:val="20"/>
          <w:szCs w:val="20"/>
          <w:lang w:val="en-GB"/>
        </w:rPr>
        <w:t xml:space="preserve">For 1 or 2 ACK bits plus SR in short duration, </w:t>
      </w:r>
      <w:r w:rsidR="00D17DE7" w:rsidRPr="00D17DE7">
        <w:rPr>
          <w:rFonts w:ascii="Times New Roman" w:hAnsi="Times New Roman"/>
          <w:i/>
          <w:sz w:val="20"/>
          <w:szCs w:val="20"/>
          <w:lang w:val="en-GB"/>
        </w:rPr>
        <w:t xml:space="preserve">adopt </w:t>
      </w:r>
      <w:r w:rsidRPr="00D17DE7">
        <w:rPr>
          <w:rFonts w:ascii="Times New Roman" w:hAnsi="Times New Roman"/>
          <w:i/>
          <w:sz w:val="20"/>
          <w:szCs w:val="20"/>
          <w:lang w:val="en-GB"/>
        </w:rPr>
        <w:t xml:space="preserve">RB selection of one of assigned two depending on SR value </w:t>
      </w:r>
      <w:r w:rsidR="00D17DE7" w:rsidRPr="00D17DE7">
        <w:rPr>
          <w:rFonts w:ascii="Times New Roman" w:hAnsi="Times New Roman"/>
          <w:i/>
          <w:sz w:val="20"/>
          <w:szCs w:val="20"/>
          <w:lang w:val="en-GB"/>
        </w:rPr>
        <w:t>as in [2]</w:t>
      </w:r>
    </w:p>
    <w:p w14:paraId="59ABF3E2" w14:textId="01C3CA8E" w:rsidR="00634104" w:rsidRPr="00D17DE7" w:rsidRDefault="00D17DE7" w:rsidP="002F10B6">
      <w:pPr>
        <w:pStyle w:val="ListParagraph"/>
        <w:numPr>
          <w:ilvl w:val="0"/>
          <w:numId w:val="32"/>
        </w:numPr>
        <w:rPr>
          <w:rFonts w:ascii="Times New Roman" w:hAnsi="Times New Roman"/>
          <w:i/>
          <w:sz w:val="20"/>
          <w:szCs w:val="20"/>
          <w:lang w:val="en-GB"/>
        </w:rPr>
      </w:pPr>
      <w:r w:rsidRPr="00D17DE7">
        <w:rPr>
          <w:rFonts w:ascii="Times New Roman" w:hAnsi="Times New Roman"/>
          <w:i/>
          <w:sz w:val="20"/>
          <w:szCs w:val="20"/>
          <w:lang w:val="en-GB"/>
        </w:rPr>
        <w:t>For more than 2 ACK bits plus SR, adopt joint encoding of the combined payload transmitted on ACK resources</w:t>
      </w:r>
    </w:p>
    <w:p w14:paraId="4F3E6A40" w14:textId="32D9CA77" w:rsidR="00D17DE7" w:rsidRDefault="00D17DE7" w:rsidP="002F10B6">
      <w:pPr>
        <w:pStyle w:val="ListParagraph"/>
        <w:numPr>
          <w:ilvl w:val="0"/>
          <w:numId w:val="32"/>
        </w:numPr>
        <w:rPr>
          <w:rFonts w:ascii="Times New Roman" w:hAnsi="Times New Roman"/>
          <w:i/>
          <w:sz w:val="20"/>
          <w:szCs w:val="20"/>
          <w:lang w:val="en-GB"/>
        </w:rPr>
      </w:pPr>
      <w:r w:rsidRPr="00D17DE7">
        <w:rPr>
          <w:rFonts w:ascii="Times New Roman" w:hAnsi="Times New Roman"/>
          <w:i/>
          <w:sz w:val="20"/>
          <w:szCs w:val="20"/>
          <w:lang w:val="en-GB"/>
        </w:rPr>
        <w:t>For at least one of ACK and SR channels plus CQI, use LTE like joint encoding/dropping rule.</w:t>
      </w:r>
    </w:p>
    <w:p w14:paraId="68390B00" w14:textId="2E0F0EBB" w:rsidR="00896884" w:rsidRDefault="00896884" w:rsidP="00896884">
      <w:pPr>
        <w:pStyle w:val="ListParagraph"/>
        <w:rPr>
          <w:rFonts w:ascii="Times New Roman" w:hAnsi="Times New Roman"/>
          <w:i/>
          <w:sz w:val="20"/>
          <w:szCs w:val="20"/>
          <w:lang w:val="en-GB"/>
        </w:rPr>
      </w:pPr>
    </w:p>
    <w:p w14:paraId="12B4E165" w14:textId="2A09A373" w:rsidR="00896884" w:rsidRDefault="00896884" w:rsidP="00896884">
      <w:pPr>
        <w:pStyle w:val="ListParagraph"/>
        <w:ind w:left="0"/>
        <w:rPr>
          <w:rFonts w:ascii="Times New Roman" w:hAnsi="Times New Roman"/>
          <w:sz w:val="20"/>
          <w:szCs w:val="20"/>
          <w:lang w:val="en-GB"/>
        </w:rPr>
      </w:pPr>
      <w:r>
        <w:rPr>
          <w:rFonts w:ascii="Times New Roman" w:hAnsi="Times New Roman"/>
          <w:sz w:val="20"/>
          <w:szCs w:val="20"/>
          <w:lang w:val="en-GB"/>
        </w:rPr>
        <w:t xml:space="preserve">When the ACK payload size is greater than a threshold, for example 20 bit, the UE may always add a SR bit to the payload. For large enough ACK payload, this additional SR bit will not degrade performance </w:t>
      </w:r>
      <w:proofErr w:type="gramStart"/>
      <w:r>
        <w:rPr>
          <w:rFonts w:ascii="Times New Roman" w:hAnsi="Times New Roman"/>
          <w:sz w:val="20"/>
          <w:szCs w:val="20"/>
          <w:lang w:val="en-GB"/>
        </w:rPr>
        <w:t>much</w:t>
      </w:r>
      <w:proofErr w:type="gramEnd"/>
      <w:r>
        <w:rPr>
          <w:rFonts w:ascii="Times New Roman" w:hAnsi="Times New Roman"/>
          <w:sz w:val="20"/>
          <w:szCs w:val="20"/>
          <w:lang w:val="en-GB"/>
        </w:rPr>
        <w:t xml:space="preserve"> but this opportunistic SR may allow the UE to obtain an earlier UL grant if needed. We therefore make the</w:t>
      </w:r>
      <w:r w:rsidR="005355DC">
        <w:rPr>
          <w:rFonts w:ascii="Times New Roman" w:hAnsi="Times New Roman"/>
          <w:sz w:val="20"/>
          <w:szCs w:val="20"/>
          <w:lang w:val="en-GB"/>
        </w:rPr>
        <w:t xml:space="preserve"> following proposal:</w:t>
      </w:r>
    </w:p>
    <w:p w14:paraId="4ED04978" w14:textId="77777777" w:rsidR="005355DC" w:rsidRPr="00896884" w:rsidRDefault="005355DC" w:rsidP="00896884">
      <w:pPr>
        <w:pStyle w:val="ListParagraph"/>
        <w:ind w:left="0"/>
        <w:rPr>
          <w:rFonts w:ascii="Times New Roman" w:hAnsi="Times New Roman"/>
          <w:sz w:val="20"/>
          <w:szCs w:val="20"/>
          <w:lang w:val="en-GB"/>
        </w:rPr>
      </w:pPr>
    </w:p>
    <w:p w14:paraId="766B4C36" w14:textId="7A155487" w:rsidR="00896884" w:rsidRPr="005355DC" w:rsidRDefault="00896884" w:rsidP="005355DC">
      <w:pPr>
        <w:rPr>
          <w:i/>
          <w:lang w:val="en-GB"/>
        </w:rPr>
      </w:pPr>
      <w:bookmarkStart w:id="2" w:name="_Ref378529477"/>
      <w:bookmarkStart w:id="3" w:name="_Toc424303267"/>
      <w:bookmarkStart w:id="4" w:name="_Toc425248865"/>
      <w:bookmarkStart w:id="5" w:name="_Toc425344835"/>
      <w:bookmarkStart w:id="6" w:name="_Toc425350726"/>
      <w:bookmarkStart w:id="7" w:name="_Toc425501584"/>
      <w:bookmarkStart w:id="8" w:name="_Toc425504168"/>
      <w:r w:rsidRPr="000A3CF3">
        <w:rPr>
          <w:i/>
          <w:u w:val="single"/>
          <w:lang w:val="en-GB"/>
        </w:rPr>
        <w:t xml:space="preserve">Proposal </w:t>
      </w:r>
      <w:r>
        <w:rPr>
          <w:i/>
          <w:u w:val="single"/>
          <w:lang w:val="en-GB"/>
        </w:rPr>
        <w:t>6</w:t>
      </w:r>
      <w:r w:rsidRPr="000A3CF3">
        <w:rPr>
          <w:i/>
          <w:lang w:val="en-GB"/>
        </w:rPr>
        <w:t xml:space="preserve">: </w:t>
      </w:r>
      <w:r>
        <w:rPr>
          <w:i/>
          <w:lang w:val="en-GB"/>
        </w:rPr>
        <w:t>Include</w:t>
      </w:r>
      <w:r w:rsidRPr="00457E7F">
        <w:rPr>
          <w:i/>
          <w:lang w:val="en-GB"/>
        </w:rPr>
        <w:t xml:space="preserve"> </w:t>
      </w:r>
      <w:proofErr w:type="gramStart"/>
      <w:r>
        <w:rPr>
          <w:i/>
          <w:lang w:val="en-GB"/>
        </w:rPr>
        <w:t>1 bit</w:t>
      </w:r>
      <w:proofErr w:type="gramEnd"/>
      <w:r>
        <w:rPr>
          <w:i/>
          <w:lang w:val="en-GB"/>
        </w:rPr>
        <w:t xml:space="preserve"> </w:t>
      </w:r>
      <w:r w:rsidRPr="00457E7F">
        <w:rPr>
          <w:i/>
          <w:lang w:val="en-GB"/>
        </w:rPr>
        <w:t>SR with multi-bit Ack</w:t>
      </w:r>
      <w:r>
        <w:rPr>
          <w:i/>
          <w:lang w:val="en-GB"/>
        </w:rPr>
        <w:t xml:space="preserve"> transmission when</w:t>
      </w:r>
      <w:r w:rsidR="005355DC">
        <w:rPr>
          <w:i/>
          <w:lang w:val="en-GB"/>
        </w:rPr>
        <w:t xml:space="preserve"> the number of ACK bits is greater than </w:t>
      </w:r>
      <w:r>
        <w:rPr>
          <w:i/>
          <w:lang w:val="en-GB"/>
        </w:rPr>
        <w:t>X</w:t>
      </w:r>
      <w:r w:rsidR="005355DC">
        <w:rPr>
          <w:i/>
          <w:lang w:val="en-GB"/>
        </w:rPr>
        <w:t>=20 bits.</w:t>
      </w:r>
    </w:p>
    <w:p w14:paraId="49F9A5C4" w14:textId="77777777" w:rsidR="00386683" w:rsidRPr="00FE76D4" w:rsidRDefault="00386683" w:rsidP="00386683">
      <w:pPr>
        <w:rPr>
          <w:b/>
          <w:lang w:val="en-GB"/>
        </w:rPr>
      </w:pPr>
      <w:r w:rsidRPr="00DF1DEC">
        <w:rPr>
          <w:b/>
          <w:sz w:val="24"/>
          <w:lang w:val="en-GB"/>
        </w:rPr>
        <w:t>Determining the index for the starting symbol and the number of symbols</w:t>
      </w:r>
    </w:p>
    <w:p w14:paraId="095934D6" w14:textId="77777777" w:rsidR="00386683" w:rsidRPr="00386683" w:rsidRDefault="00386683" w:rsidP="00386683">
      <w:pPr>
        <w:rPr>
          <w:lang w:val="en-GB"/>
        </w:rPr>
      </w:pPr>
      <w:r>
        <w:rPr>
          <w:lang w:val="en-GB"/>
        </w:rPr>
        <w:t xml:space="preserve">In the RRC configuration, the starting symbol and the number of symbols may be explicitly configured with PUCCH resource definition. In some case when the long PUCCH duration will occupy the cell-specific long duration, the starting symbol and the number of symbols may also be configured as </w:t>
      </w:r>
      <w:proofErr w:type="spellStart"/>
      <w:r>
        <w:rPr>
          <w:lang w:val="en-GB"/>
        </w:rPr>
        <w:t>a</w:t>
      </w:r>
      <w:proofErr w:type="spellEnd"/>
      <w:r>
        <w:rPr>
          <w:lang w:val="en-GB"/>
        </w:rPr>
        <w:t xml:space="preserve"> INVALID value in RRC which means these two values will be calculated by the UE based on other parameters related to the slot structure. </w:t>
      </w:r>
    </w:p>
    <w:p w14:paraId="3CDB926F" w14:textId="01F68FEF" w:rsidR="00D82380" w:rsidRDefault="00D82380" w:rsidP="00D82380">
      <w:pPr>
        <w:rPr>
          <w:lang w:val="en-GB"/>
        </w:rPr>
      </w:pPr>
      <w:r>
        <w:rPr>
          <w:lang w:val="en-GB"/>
        </w:rPr>
        <w:t xml:space="preserve">So far, there hasn’t been a clear distinguish between cell-specific and UE specific long duration and short duration or UL short burst (ULSB). But they are actually quite different. A dynamic configuration of ULSB requires indication in PDCCH </w:t>
      </w:r>
      <w:r>
        <w:rPr>
          <w:lang w:val="en-GB"/>
        </w:rPr>
        <w:lastRenderedPageBreak/>
        <w:t xml:space="preserve">and a UE needs to decode PDCCH constantly in order to know where to transmit PUCCH in ULSB. This is undesirable when semi-static configuration or implicit mapping of PUCCH resource is used. </w:t>
      </w:r>
      <w:proofErr w:type="gramStart"/>
      <w:r>
        <w:rPr>
          <w:lang w:val="en-GB"/>
        </w:rPr>
        <w:t>Therefore</w:t>
      </w:r>
      <w:proofErr w:type="gramEnd"/>
      <w:r>
        <w:rPr>
          <w:lang w:val="en-GB"/>
        </w:rPr>
        <w:t xml:space="preserve"> a semi-static configuration of ULSB duration is preferred. Furthermore, </w:t>
      </w:r>
      <w:proofErr w:type="gramStart"/>
      <w:r>
        <w:rPr>
          <w:lang w:val="en-GB"/>
        </w:rPr>
        <w:t>The</w:t>
      </w:r>
      <w:proofErr w:type="gramEnd"/>
      <w:r>
        <w:rPr>
          <w:lang w:val="en-GB"/>
        </w:rPr>
        <w:t xml:space="preserve"> cell-specific short duration needs to be semi-statically configured so that the neighbouring cells may be configured with the same cell-specific short duration in the same slots in order to avoid mixed interference. The cell specific long duration may be derived as (slot duration – semi-static cell-specific short duration – semi-static PDCCH duration – GAP)</w:t>
      </w:r>
    </w:p>
    <w:p w14:paraId="6AFC81DD" w14:textId="22865984" w:rsidR="006519E9" w:rsidRDefault="006519E9" w:rsidP="00D82380">
      <w:pPr>
        <w:rPr>
          <w:lang w:val="en-GB"/>
        </w:rPr>
      </w:pPr>
      <w:r>
        <w:rPr>
          <w:lang w:val="en-GB"/>
        </w:rPr>
        <w:t xml:space="preserve">When a UE is not explicitly configured with the starting symbol and the number symbols in the long PUCCH resources, </w:t>
      </w:r>
      <w:r w:rsidR="000D4A96">
        <w:rPr>
          <w:lang w:val="en-GB"/>
        </w:rPr>
        <w:t>the</w:t>
      </w:r>
      <w:r>
        <w:rPr>
          <w:lang w:val="en-GB"/>
        </w:rPr>
        <w:t xml:space="preserve"> UE may assume its </w:t>
      </w:r>
      <w:r w:rsidR="00AA06F2">
        <w:rPr>
          <w:lang w:val="en-GB"/>
        </w:rPr>
        <w:t>starting symbol and the number of symbol is aligned with the cell-specific long duration. Having implicit derivation of the two parameters give eNB the flexibility of adjusting the starting symbol and the number of symbols based on the slot structure without adding signalling overhead. We therefore make the following proposal:</w:t>
      </w:r>
    </w:p>
    <w:p w14:paraId="1E6EF232" w14:textId="5D57467C" w:rsidR="00D82380" w:rsidRDefault="00CD504D" w:rsidP="00D82380">
      <w:pPr>
        <w:rPr>
          <w:i/>
          <w:lang w:val="en-GB"/>
        </w:rPr>
      </w:pPr>
      <w:r>
        <w:rPr>
          <w:i/>
          <w:u w:val="single"/>
          <w:lang w:val="en-GB"/>
        </w:rPr>
        <w:t xml:space="preserve">Proposal </w:t>
      </w:r>
      <w:r w:rsidR="0007215D">
        <w:rPr>
          <w:i/>
          <w:u w:val="single"/>
          <w:lang w:val="en-GB"/>
        </w:rPr>
        <w:t>7</w:t>
      </w:r>
      <w:r w:rsidR="00D82380">
        <w:rPr>
          <w:i/>
          <w:lang w:val="en-GB"/>
        </w:rPr>
        <w:t>: A cell specific short duration should be semi-statically configured. A cell specific long duration may be derived based on slot duration, semi-static PDCCH region, cell-specific short duration, and GAP</w:t>
      </w:r>
    </w:p>
    <w:p w14:paraId="50E561F1" w14:textId="6893C797" w:rsidR="00D82380" w:rsidRPr="000F30BD" w:rsidRDefault="00F27494" w:rsidP="00D82380">
      <w:pPr>
        <w:pStyle w:val="ListParagraph"/>
        <w:numPr>
          <w:ilvl w:val="0"/>
          <w:numId w:val="10"/>
        </w:numPr>
        <w:rPr>
          <w:rFonts w:ascii="Times New Roman" w:hAnsi="Times New Roman"/>
          <w:i/>
          <w:sz w:val="20"/>
          <w:lang w:val="en-GB"/>
        </w:rPr>
      </w:pPr>
      <w:r>
        <w:rPr>
          <w:rFonts w:ascii="Times New Roman" w:hAnsi="Times New Roman"/>
          <w:i/>
          <w:sz w:val="20"/>
          <w:lang w:val="en-GB"/>
        </w:rPr>
        <w:t>A UE may derive the starting symbol and the number of symbol based on cell-specific long duration when</w:t>
      </w:r>
      <w:r w:rsidR="00180400">
        <w:rPr>
          <w:rFonts w:ascii="Times New Roman" w:hAnsi="Times New Roman"/>
          <w:i/>
          <w:sz w:val="20"/>
          <w:lang w:val="en-GB"/>
        </w:rPr>
        <w:t xml:space="preserve"> these values are not explicitly configured in RRC</w:t>
      </w:r>
      <w:r w:rsidR="004966A5">
        <w:rPr>
          <w:rFonts w:ascii="Times New Roman" w:hAnsi="Times New Roman"/>
          <w:i/>
          <w:sz w:val="20"/>
          <w:lang w:val="en-GB"/>
        </w:rPr>
        <w:t>.</w:t>
      </w:r>
    </w:p>
    <w:p w14:paraId="0AEB3C1C" w14:textId="77777777" w:rsidR="00D82380" w:rsidRPr="000F30BD" w:rsidRDefault="00D82380" w:rsidP="00D82380">
      <w:pPr>
        <w:pStyle w:val="ListParagraph"/>
        <w:rPr>
          <w:i/>
          <w:lang w:val="en-GB"/>
        </w:rPr>
      </w:pPr>
    </w:p>
    <w:p w14:paraId="7D6DC4AD" w14:textId="77777777" w:rsidR="00D82380" w:rsidRDefault="00D82380" w:rsidP="00D82380">
      <w:pPr>
        <w:rPr>
          <w:lang w:val="en-GB"/>
        </w:rPr>
      </w:pPr>
      <w:r>
        <w:rPr>
          <w:lang w:val="en-GB"/>
        </w:rPr>
        <w:t>Furthermore, there might be multiple DL/UL BWP. Each BWP may have different PDCCH region. So even with semi-static configured starting position of long PUCCH, different UL BWPs may have different starting position. When a UE needs to transmit PUCCH in different UL BWPs simultaneously similar to dual PUCCH in LTE, the PUCCH in different UL BWPs may start at different symbols. This will create problem for power control and maintaining phase continuity when the latter PUCCH starts. The same also holds true for having different ending symbols. To avoid this problem, we should consider the same starting symbols for PUCCH in long duration for different UL BWPs. We therefore have the following proposal:</w:t>
      </w:r>
    </w:p>
    <w:p w14:paraId="771F1E20" w14:textId="437FECA2" w:rsidR="00D82380" w:rsidRPr="00784A49" w:rsidRDefault="00D82380" w:rsidP="00D82380">
      <w:pPr>
        <w:rPr>
          <w:i/>
          <w:lang w:val="en-GB"/>
        </w:rPr>
      </w:pPr>
      <w:r w:rsidRPr="00010EB1">
        <w:rPr>
          <w:i/>
          <w:u w:val="single"/>
          <w:lang w:val="en-GB"/>
        </w:rPr>
        <w:t xml:space="preserve">Proposal </w:t>
      </w:r>
      <w:r w:rsidR="0007215D">
        <w:rPr>
          <w:i/>
          <w:u w:val="single"/>
          <w:lang w:val="en-GB"/>
        </w:rPr>
        <w:t>8</w:t>
      </w:r>
      <w:r>
        <w:rPr>
          <w:i/>
          <w:lang w:val="en-GB"/>
        </w:rPr>
        <w:t>: Support</w:t>
      </w:r>
      <w:r w:rsidRPr="00010EB1">
        <w:rPr>
          <w:i/>
          <w:lang w:val="en-GB"/>
        </w:rPr>
        <w:t xml:space="preserve"> </w:t>
      </w:r>
      <w:r>
        <w:rPr>
          <w:i/>
          <w:lang w:val="en-GB"/>
        </w:rPr>
        <w:t>the same</w:t>
      </w:r>
      <w:r w:rsidRPr="00010EB1">
        <w:rPr>
          <w:i/>
          <w:lang w:val="en-GB"/>
        </w:rPr>
        <w:t xml:space="preserve"> starting </w:t>
      </w:r>
      <w:r>
        <w:rPr>
          <w:i/>
          <w:lang w:val="en-GB"/>
        </w:rPr>
        <w:t>and ending symbols for UE specific long PUCCH in different UL BWPs.</w:t>
      </w:r>
    </w:p>
    <w:p w14:paraId="53BEFDD0" w14:textId="72E648A8" w:rsidR="00DC185C" w:rsidRDefault="00DC185C" w:rsidP="00D82380">
      <w:pPr>
        <w:rPr>
          <w:i/>
          <w:lang w:val="en-GB"/>
        </w:rPr>
      </w:pPr>
    </w:p>
    <w:p w14:paraId="71B2C75E" w14:textId="77777777" w:rsidR="008E6427" w:rsidRDefault="008E6427" w:rsidP="008E6427">
      <w:pPr>
        <w:pStyle w:val="Heading1"/>
      </w:pPr>
      <w:r>
        <w:t>Discussion on large UCI delivery</w:t>
      </w:r>
    </w:p>
    <w:p w14:paraId="72974EC4" w14:textId="77777777" w:rsidR="008E6427" w:rsidRDefault="008E6427" w:rsidP="008E6427">
      <w:pPr>
        <w:rPr>
          <w:lang w:val="en-GB"/>
        </w:rPr>
      </w:pPr>
      <w:r>
        <w:rPr>
          <w:lang w:val="en-GB"/>
        </w:rPr>
        <w:t xml:space="preserve">In NR, we also need to consider the delivery of large UCI payload. We expect larger UCI payload size than LTE due to a few factors. First of all, we may have multi-bits ACK and multi-bits SR. Sub-band CQI report may have more payload bits due to increased wideband bandwidth. CSI report may also need to include beam related information. When we have carrier aggregation, the UCI payload size will scale with number of carriers. In NR, it’s been agreed to support up to 16 CCs, and there may be less if wider component carriers are used. In NR, large UCI payload, e.g., more than 600 payload bits is very likely. On the other hand, current Polar code has up to N=1024 output bits, which means a single Polar code word may not be sufficient for large payload size, e.g., more than 600 bits. To deal with large UCI delivery, we may first limit the number of UCI payload by limiting the number of concurrent CCs within one CSI report at least in the first release. A reasonable number may be 5CCs for sub-6 and 10 CCs for </w:t>
      </w:r>
      <w:proofErr w:type="spellStart"/>
      <w:r>
        <w:rPr>
          <w:lang w:val="en-GB"/>
        </w:rPr>
        <w:t>mmWave</w:t>
      </w:r>
      <w:proofErr w:type="spellEnd"/>
      <w:r>
        <w:rPr>
          <w:lang w:val="en-GB"/>
        </w:rPr>
        <w:t>. We therefore have the following proposal:</w:t>
      </w:r>
    </w:p>
    <w:p w14:paraId="31B5AB84" w14:textId="51BDB20C" w:rsidR="008E6427" w:rsidRPr="00013F2A" w:rsidRDefault="008E6427" w:rsidP="008E6427">
      <w:pPr>
        <w:rPr>
          <w:i/>
          <w:lang w:val="en-GB"/>
        </w:rPr>
      </w:pPr>
      <w:r w:rsidRPr="00013F2A">
        <w:rPr>
          <w:i/>
          <w:u w:val="single"/>
          <w:lang w:val="en-GB"/>
        </w:rPr>
        <w:t xml:space="preserve">Proposal </w:t>
      </w:r>
      <w:r w:rsidR="0007215D">
        <w:rPr>
          <w:i/>
          <w:u w:val="single"/>
          <w:lang w:val="en-GB"/>
        </w:rPr>
        <w:t>9</w:t>
      </w:r>
      <w:r w:rsidRPr="00013F2A">
        <w:rPr>
          <w:i/>
          <w:u w:val="single"/>
          <w:lang w:val="en-GB"/>
        </w:rPr>
        <w:t>:</w:t>
      </w:r>
      <w:r w:rsidRPr="00013F2A">
        <w:rPr>
          <w:i/>
          <w:lang w:val="en-GB"/>
        </w:rPr>
        <w:t xml:space="preserve"> Consider </w:t>
      </w:r>
      <w:r>
        <w:rPr>
          <w:i/>
          <w:lang w:val="en-GB"/>
        </w:rPr>
        <w:t xml:space="preserve">limiting the number of concurrent CCs within one CSI report to reduce the UCI payload, e.g., </w:t>
      </w:r>
      <w:r w:rsidRPr="00013F2A">
        <w:rPr>
          <w:i/>
          <w:lang w:val="en-GB"/>
        </w:rPr>
        <w:t xml:space="preserve">up to 5CCs for </w:t>
      </w:r>
      <w:r>
        <w:rPr>
          <w:i/>
          <w:lang w:val="en-GB"/>
        </w:rPr>
        <w:t>s</w:t>
      </w:r>
      <w:r w:rsidRPr="00013F2A">
        <w:rPr>
          <w:i/>
          <w:lang w:val="en-GB"/>
        </w:rPr>
        <w:t xml:space="preserve">ub-6 and 10 CCs for </w:t>
      </w:r>
      <w:proofErr w:type="spellStart"/>
      <w:r w:rsidRPr="00013F2A">
        <w:rPr>
          <w:i/>
          <w:lang w:val="en-GB"/>
        </w:rPr>
        <w:t>mmWave</w:t>
      </w:r>
      <w:proofErr w:type="spellEnd"/>
      <w:r w:rsidRPr="00013F2A">
        <w:rPr>
          <w:i/>
          <w:lang w:val="en-GB"/>
        </w:rPr>
        <w:t xml:space="preserve"> respectively. </w:t>
      </w:r>
    </w:p>
    <w:p w14:paraId="2181B99A" w14:textId="77777777" w:rsidR="008E6427" w:rsidRDefault="008E6427" w:rsidP="008E6427">
      <w:pPr>
        <w:pStyle w:val="ListParagraph"/>
        <w:ind w:left="0"/>
        <w:rPr>
          <w:rFonts w:ascii="Times New Roman" w:hAnsi="Times New Roman"/>
          <w:i/>
          <w:sz w:val="18"/>
          <w:szCs w:val="20"/>
          <w:lang w:val="en-GB"/>
        </w:rPr>
      </w:pPr>
    </w:p>
    <w:p w14:paraId="08BA09D6" w14:textId="77777777" w:rsidR="008E6427" w:rsidRPr="007468F0" w:rsidRDefault="008E6427" w:rsidP="008E6427">
      <w:pPr>
        <w:pStyle w:val="ListParagraph"/>
        <w:ind w:left="0"/>
        <w:rPr>
          <w:rFonts w:ascii="Times New Roman" w:hAnsi="Times New Roman"/>
          <w:i/>
          <w:sz w:val="20"/>
          <w:szCs w:val="20"/>
          <w:u w:val="single"/>
          <w:lang w:val="en-GB"/>
        </w:rPr>
      </w:pPr>
      <w:r>
        <w:rPr>
          <w:rFonts w:ascii="Times New Roman" w:hAnsi="Times New Roman"/>
          <w:sz w:val="20"/>
          <w:szCs w:val="20"/>
          <w:lang w:val="en-GB"/>
        </w:rPr>
        <w:t xml:space="preserve">LTE supports semi-persistent scheduling (SPS). In LTE, the PDCCH indicating release of SPS assignment is acknowledged by the UE. This allows the base station to confirm that the UE has released the assignment before assigning the SPS resources to other UEs. </w:t>
      </w:r>
      <w:r w:rsidRPr="007468F0">
        <w:rPr>
          <w:rFonts w:ascii="Times New Roman" w:hAnsi="Times New Roman"/>
          <w:sz w:val="20"/>
          <w:szCs w:val="20"/>
          <w:lang w:val="en-GB"/>
        </w:rPr>
        <w:t xml:space="preserve">In </w:t>
      </w:r>
      <w:r>
        <w:rPr>
          <w:rFonts w:ascii="Times New Roman" w:hAnsi="Times New Roman"/>
          <w:sz w:val="20"/>
          <w:szCs w:val="20"/>
          <w:lang w:val="en-GB"/>
        </w:rPr>
        <w:t>NR, more generally, we can envision other such critical commands issued via PDCCH for which there is no corresponding PDSCH packet and thus no natural acknowledgment transmission. If such commands are identified, it is reasonable to consider acknowledgment for such PDCCH transmissions as well, similar to the LTE SPS-release Ack. Such Ack may follow similar rules and procedures as Acks for NR PDSCH, with regard to resource allocation. Since there is no PDSCH, the Ack timing is then related to the corresponding PDCCH timing, just as in LTE SPS-release. In LTE the SPS related PDCCH uses a different RNTI than PDSCH; note that this is not a requirement for considering whether a NR PDCCH needs acknowledgment. One example of a PDCCH that we may consider allowing acknowledgment is a PDCCH that does not schedule any packet but only indicates change of beam, since missing this PDCCH may result in beam mismatch between UE and base station. We thus have the following proposal:</w:t>
      </w:r>
    </w:p>
    <w:p w14:paraId="641815C1" w14:textId="77777777" w:rsidR="008E6427" w:rsidRDefault="008E6427" w:rsidP="008E6427">
      <w:pPr>
        <w:pStyle w:val="ListParagraph"/>
        <w:ind w:left="0"/>
        <w:rPr>
          <w:i/>
          <w:u w:val="single"/>
          <w:lang w:val="en-GB"/>
        </w:rPr>
      </w:pPr>
    </w:p>
    <w:p w14:paraId="0B07841A" w14:textId="4B3D0A8C" w:rsidR="008E6427" w:rsidRDefault="008E6427" w:rsidP="008E6427">
      <w:pPr>
        <w:rPr>
          <w:i/>
          <w:lang w:val="en-GB"/>
        </w:rPr>
      </w:pPr>
      <w:r w:rsidRPr="00013F2A">
        <w:rPr>
          <w:i/>
          <w:u w:val="single"/>
          <w:lang w:val="en-GB"/>
        </w:rPr>
        <w:lastRenderedPageBreak/>
        <w:t xml:space="preserve">Proposal </w:t>
      </w:r>
      <w:r w:rsidR="0007215D">
        <w:rPr>
          <w:i/>
          <w:u w:val="single"/>
          <w:lang w:val="en-GB"/>
        </w:rPr>
        <w:t>10</w:t>
      </w:r>
      <w:r w:rsidRPr="00013F2A">
        <w:rPr>
          <w:i/>
          <w:u w:val="single"/>
          <w:lang w:val="en-GB"/>
        </w:rPr>
        <w:t>:</w:t>
      </w:r>
      <w:r w:rsidRPr="007468F0">
        <w:rPr>
          <w:i/>
          <w:lang w:val="en-GB"/>
        </w:rPr>
        <w:t xml:space="preserve"> </w:t>
      </w:r>
      <w:r>
        <w:rPr>
          <w:i/>
          <w:lang w:val="en-GB"/>
        </w:rPr>
        <w:t>Transmit ACK for PDCCH indicating beam switching (similar to ACK for SPS release in LTE). FFS for other PDCCH indications.</w:t>
      </w:r>
    </w:p>
    <w:p w14:paraId="4C535771" w14:textId="77777777" w:rsidR="00DC185C" w:rsidRPr="007468F0" w:rsidRDefault="00DC185C" w:rsidP="00D82380">
      <w:pPr>
        <w:rPr>
          <w:i/>
          <w:u w:val="single"/>
          <w:lang w:val="en-GB" w:eastAsia="zh-CN"/>
        </w:rPr>
      </w:pPr>
    </w:p>
    <w:p w14:paraId="130A289D" w14:textId="5776BE87" w:rsidR="00E168E5" w:rsidRDefault="006341FE" w:rsidP="00E168E5">
      <w:pPr>
        <w:pStyle w:val="Heading1"/>
      </w:pPr>
      <w:r>
        <w:t>Conclusions</w:t>
      </w:r>
    </w:p>
    <w:bookmarkEnd w:id="2"/>
    <w:bookmarkEnd w:id="3"/>
    <w:bookmarkEnd w:id="4"/>
    <w:bookmarkEnd w:id="5"/>
    <w:bookmarkEnd w:id="6"/>
    <w:bookmarkEnd w:id="7"/>
    <w:bookmarkEnd w:id="8"/>
    <w:p w14:paraId="2BDA0CF2" w14:textId="499C65C0" w:rsidR="00EA5858" w:rsidRDefault="00975ABF" w:rsidP="00EA5858">
      <w:pPr>
        <w:jc w:val="both"/>
      </w:pPr>
      <w:r>
        <w:rPr>
          <w:lang w:val="en-GB"/>
        </w:rPr>
        <w:t xml:space="preserve">In this document, we consider </w:t>
      </w:r>
      <w:r w:rsidR="00D46C8F">
        <w:rPr>
          <w:lang w:val="en-GB"/>
        </w:rPr>
        <w:t xml:space="preserve">the </w:t>
      </w:r>
      <w:r w:rsidR="00EB7C53">
        <w:rPr>
          <w:lang w:val="en-GB"/>
        </w:rPr>
        <w:t>resource allocation for PUCCH, and make the following proposals</w:t>
      </w:r>
      <w:r w:rsidR="001D7E86">
        <w:rPr>
          <w:lang w:val="en-GB"/>
        </w:rPr>
        <w:t>:</w:t>
      </w:r>
    </w:p>
    <w:p w14:paraId="25332603" w14:textId="77777777" w:rsidR="00285DAE" w:rsidRDefault="00285DAE" w:rsidP="00285DAE">
      <w:pPr>
        <w:rPr>
          <w:i/>
          <w:lang w:val="en-GB"/>
        </w:rPr>
      </w:pPr>
      <w:r w:rsidRPr="0016303D">
        <w:rPr>
          <w:i/>
          <w:u w:val="single"/>
          <w:lang w:val="en-GB"/>
        </w:rPr>
        <w:t>Proposal 1</w:t>
      </w:r>
      <w:r w:rsidRPr="0016303D">
        <w:rPr>
          <w:i/>
          <w:lang w:val="en-GB"/>
        </w:rPr>
        <w:t xml:space="preserve">: </w:t>
      </w:r>
      <w:r w:rsidRPr="008076B4">
        <w:rPr>
          <w:i/>
          <w:lang w:val="en-GB"/>
        </w:rPr>
        <w:t xml:space="preserve">Support semi-static resource allocation for </w:t>
      </w:r>
    </w:p>
    <w:p w14:paraId="36460A25" w14:textId="77777777" w:rsidR="00285DAE" w:rsidRDefault="00285DAE" w:rsidP="00285DAE">
      <w:pPr>
        <w:pStyle w:val="ListParagraph"/>
        <w:numPr>
          <w:ilvl w:val="1"/>
          <w:numId w:val="4"/>
        </w:numPr>
        <w:rPr>
          <w:rFonts w:ascii="Times New Roman" w:hAnsi="Times New Roman"/>
          <w:i/>
          <w:sz w:val="20"/>
          <w:szCs w:val="20"/>
          <w:lang w:val="en-GB"/>
        </w:rPr>
      </w:pPr>
      <w:r w:rsidRPr="008076B4">
        <w:rPr>
          <w:rFonts w:ascii="Times New Roman" w:hAnsi="Times New Roman"/>
          <w:i/>
          <w:sz w:val="20"/>
          <w:szCs w:val="20"/>
          <w:lang w:val="en-GB"/>
        </w:rPr>
        <w:t>ACK</w:t>
      </w:r>
      <w:r>
        <w:rPr>
          <w:rFonts w:ascii="Times New Roman" w:hAnsi="Times New Roman"/>
          <w:i/>
          <w:sz w:val="20"/>
          <w:szCs w:val="20"/>
          <w:lang w:val="en-GB"/>
        </w:rPr>
        <w:t>/NACK</w:t>
      </w:r>
      <w:r w:rsidRPr="008076B4">
        <w:rPr>
          <w:rFonts w:ascii="Times New Roman" w:hAnsi="Times New Roman"/>
          <w:i/>
          <w:sz w:val="20"/>
          <w:szCs w:val="20"/>
          <w:lang w:val="en-GB"/>
        </w:rPr>
        <w:t xml:space="preserve"> for semi-persistent PDSCH</w:t>
      </w:r>
    </w:p>
    <w:p w14:paraId="38000B1A" w14:textId="77777777" w:rsidR="00285DAE" w:rsidRPr="00412EBA" w:rsidRDefault="00285DAE" w:rsidP="00285DAE">
      <w:pPr>
        <w:numPr>
          <w:ilvl w:val="1"/>
          <w:numId w:val="4"/>
        </w:numPr>
        <w:overflowPunct/>
        <w:autoSpaceDE/>
        <w:autoSpaceDN/>
        <w:adjustRightInd/>
        <w:spacing w:after="0"/>
        <w:textAlignment w:val="auto"/>
        <w:rPr>
          <w:lang w:eastAsia="x-none"/>
        </w:rPr>
      </w:pPr>
      <w:r w:rsidRPr="00412EBA">
        <w:rPr>
          <w:color w:val="000000"/>
          <w:lang w:eastAsia="zh-CN"/>
        </w:rPr>
        <w:t>PUCCH resource allocation for semi-persistent CSI</w:t>
      </w:r>
    </w:p>
    <w:p w14:paraId="70AE0455" w14:textId="08DDAF36" w:rsidR="001D7E86" w:rsidRPr="00285DAE" w:rsidRDefault="001D7E86" w:rsidP="001D7E86">
      <w:pPr>
        <w:rPr>
          <w:i/>
        </w:rPr>
      </w:pPr>
    </w:p>
    <w:p w14:paraId="1DFFED0E" w14:textId="77777777" w:rsidR="009B02AB" w:rsidRPr="00B65447" w:rsidRDefault="009B02AB" w:rsidP="009B02AB">
      <w:pPr>
        <w:rPr>
          <w:i/>
          <w:lang w:val="en-GB"/>
        </w:rPr>
      </w:pPr>
      <w:r w:rsidRPr="00B65447">
        <w:rPr>
          <w:i/>
          <w:u w:val="single"/>
          <w:lang w:val="en-GB"/>
        </w:rPr>
        <w:t xml:space="preserve">Proposal </w:t>
      </w:r>
      <w:r>
        <w:rPr>
          <w:i/>
          <w:u w:val="single"/>
          <w:lang w:val="en-GB"/>
        </w:rPr>
        <w:t>2</w:t>
      </w:r>
      <w:r w:rsidRPr="00B65447">
        <w:rPr>
          <w:i/>
          <w:u w:val="single"/>
          <w:lang w:val="en-GB"/>
        </w:rPr>
        <w:t>:</w:t>
      </w:r>
      <w:r w:rsidRPr="00B65447">
        <w:rPr>
          <w:i/>
          <w:lang w:val="en-GB"/>
        </w:rPr>
        <w:t xml:space="preserve"> </w:t>
      </w:r>
      <w:r>
        <w:rPr>
          <w:i/>
          <w:lang w:val="en-GB"/>
        </w:rPr>
        <w:t>Define</w:t>
      </w:r>
      <w:r w:rsidRPr="00B65447">
        <w:rPr>
          <w:i/>
          <w:lang w:val="en-GB"/>
        </w:rPr>
        <w:t xml:space="preserve"> different number of ARI bits in normal</w:t>
      </w:r>
      <w:r>
        <w:rPr>
          <w:i/>
          <w:lang w:val="en-GB"/>
        </w:rPr>
        <w:t xml:space="preserve"> </w:t>
      </w:r>
      <w:r w:rsidRPr="00B65447">
        <w:rPr>
          <w:i/>
          <w:lang w:val="en-GB"/>
        </w:rPr>
        <w:t>and fall</w:t>
      </w:r>
      <w:r>
        <w:rPr>
          <w:i/>
          <w:lang w:val="en-GB"/>
        </w:rPr>
        <w:t>-</w:t>
      </w:r>
      <w:r w:rsidRPr="00B65447">
        <w:rPr>
          <w:i/>
          <w:lang w:val="en-GB"/>
        </w:rPr>
        <w:t>back DCI format</w:t>
      </w:r>
      <w:r>
        <w:rPr>
          <w:i/>
          <w:lang w:val="en-GB"/>
        </w:rPr>
        <w:t>s</w:t>
      </w:r>
      <w:r w:rsidRPr="00B65447">
        <w:rPr>
          <w:i/>
          <w:lang w:val="en-GB"/>
        </w:rPr>
        <w:t>.</w:t>
      </w:r>
    </w:p>
    <w:p w14:paraId="7E360674" w14:textId="77777777" w:rsidR="009B02AB" w:rsidRDefault="009B02AB" w:rsidP="009B02AB">
      <w:pPr>
        <w:pStyle w:val="ListParagraph"/>
        <w:numPr>
          <w:ilvl w:val="0"/>
          <w:numId w:val="29"/>
        </w:numPr>
        <w:rPr>
          <w:rFonts w:ascii="Times New Roman" w:hAnsi="Times New Roman"/>
          <w:i/>
          <w:sz w:val="20"/>
          <w:szCs w:val="20"/>
          <w:lang w:val="en-GB"/>
        </w:rPr>
      </w:pPr>
      <w:r w:rsidRPr="00B65447">
        <w:rPr>
          <w:rFonts w:ascii="Times New Roman" w:hAnsi="Times New Roman"/>
          <w:i/>
          <w:sz w:val="20"/>
          <w:szCs w:val="20"/>
          <w:lang w:val="en-GB"/>
        </w:rPr>
        <w:t>The fall</w:t>
      </w:r>
      <w:r>
        <w:rPr>
          <w:rFonts w:ascii="Times New Roman" w:hAnsi="Times New Roman"/>
          <w:i/>
          <w:sz w:val="20"/>
          <w:szCs w:val="20"/>
          <w:lang w:val="en-GB"/>
        </w:rPr>
        <w:t>-</w:t>
      </w:r>
      <w:r w:rsidRPr="00B65447">
        <w:rPr>
          <w:rFonts w:ascii="Times New Roman" w:hAnsi="Times New Roman"/>
          <w:i/>
          <w:sz w:val="20"/>
          <w:szCs w:val="20"/>
          <w:lang w:val="en-GB"/>
        </w:rPr>
        <w:t xml:space="preserve">back DCI format has </w:t>
      </w:r>
      <w:r>
        <w:rPr>
          <w:rFonts w:ascii="Times New Roman" w:hAnsi="Times New Roman"/>
          <w:i/>
          <w:sz w:val="20"/>
          <w:szCs w:val="20"/>
          <w:lang w:val="en-GB"/>
        </w:rPr>
        <w:t>0</w:t>
      </w:r>
      <w:r w:rsidRPr="00B65447">
        <w:rPr>
          <w:rFonts w:ascii="Times New Roman" w:hAnsi="Times New Roman"/>
          <w:i/>
          <w:sz w:val="20"/>
          <w:szCs w:val="20"/>
          <w:lang w:val="en-GB"/>
        </w:rPr>
        <w:t xml:space="preserve"> ARI bits.</w:t>
      </w:r>
    </w:p>
    <w:p w14:paraId="79A27E35" w14:textId="77777777" w:rsidR="009B02AB" w:rsidRDefault="009B02AB" w:rsidP="009B02AB">
      <w:pPr>
        <w:pStyle w:val="ListParagraph"/>
        <w:numPr>
          <w:ilvl w:val="0"/>
          <w:numId w:val="29"/>
        </w:numPr>
        <w:rPr>
          <w:rFonts w:ascii="Times New Roman" w:hAnsi="Times New Roman"/>
          <w:i/>
          <w:sz w:val="20"/>
          <w:szCs w:val="20"/>
          <w:lang w:val="en-GB"/>
        </w:rPr>
      </w:pPr>
      <w:r w:rsidRPr="00F642FD">
        <w:rPr>
          <w:rFonts w:ascii="Times New Roman" w:hAnsi="Times New Roman"/>
          <w:i/>
          <w:sz w:val="20"/>
          <w:szCs w:val="20"/>
          <w:lang w:val="en-GB"/>
        </w:rPr>
        <w:t xml:space="preserve">The normal DCI format has 2 bits of ARI. </w:t>
      </w:r>
    </w:p>
    <w:p w14:paraId="69D0B103" w14:textId="77777777" w:rsidR="009B02AB" w:rsidRPr="00F642FD" w:rsidRDefault="009B02AB" w:rsidP="009B02AB">
      <w:pPr>
        <w:pStyle w:val="ListParagraph"/>
        <w:rPr>
          <w:rFonts w:ascii="Times New Roman" w:hAnsi="Times New Roman"/>
          <w:i/>
          <w:sz w:val="20"/>
          <w:szCs w:val="20"/>
          <w:lang w:val="en-GB"/>
        </w:rPr>
      </w:pPr>
    </w:p>
    <w:p w14:paraId="0623A060" w14:textId="77777777" w:rsidR="009B02AB" w:rsidRDefault="009B02AB" w:rsidP="009B02AB">
      <w:pPr>
        <w:rPr>
          <w:i/>
          <w:lang w:val="en-GB"/>
        </w:rPr>
      </w:pPr>
      <w:r w:rsidRPr="00B65447">
        <w:rPr>
          <w:i/>
          <w:u w:val="single"/>
          <w:lang w:val="en-GB"/>
        </w:rPr>
        <w:t>Proposal</w:t>
      </w:r>
      <w:r>
        <w:rPr>
          <w:i/>
          <w:u w:val="single"/>
          <w:lang w:val="en-GB"/>
        </w:rPr>
        <w:t xml:space="preserve"> 3</w:t>
      </w:r>
      <w:r w:rsidRPr="00B65447">
        <w:rPr>
          <w:i/>
          <w:u w:val="single"/>
          <w:lang w:val="en-GB"/>
        </w:rPr>
        <w:t>:</w:t>
      </w:r>
      <w:r w:rsidRPr="00B65447">
        <w:rPr>
          <w:i/>
          <w:lang w:val="en-GB"/>
        </w:rPr>
        <w:t xml:space="preserve"> </w:t>
      </w:r>
      <w:r>
        <w:rPr>
          <w:i/>
          <w:lang w:val="en-GB"/>
        </w:rPr>
        <w:t>Adopt</w:t>
      </w:r>
      <w:r w:rsidRPr="00B65447">
        <w:rPr>
          <w:i/>
          <w:lang w:val="en-GB"/>
        </w:rPr>
        <w:t xml:space="preserve"> the unified frame work combining explicit signalling and implicit mapping for PUCCH resource allocation as described in section 2 </w:t>
      </w:r>
      <w:r>
        <w:rPr>
          <w:i/>
          <w:lang w:val="en-GB"/>
        </w:rPr>
        <w:t>for all PUCCH formats</w:t>
      </w:r>
      <w:r w:rsidRPr="00B65447">
        <w:rPr>
          <w:i/>
          <w:lang w:val="en-GB"/>
        </w:rPr>
        <w:t>.</w:t>
      </w:r>
    </w:p>
    <w:p w14:paraId="1FCC4603" w14:textId="77777777" w:rsidR="009B02AB" w:rsidRPr="00D23B9E" w:rsidRDefault="009B02AB" w:rsidP="009B02AB">
      <w:pPr>
        <w:pStyle w:val="ListParagraph"/>
        <w:numPr>
          <w:ilvl w:val="0"/>
          <w:numId w:val="29"/>
        </w:numPr>
        <w:rPr>
          <w:rFonts w:ascii="Times New Roman" w:hAnsi="Times New Roman"/>
          <w:i/>
          <w:sz w:val="20"/>
          <w:szCs w:val="20"/>
          <w:lang w:val="en-GB"/>
        </w:rPr>
      </w:pPr>
      <w:r w:rsidRPr="00D23B9E">
        <w:rPr>
          <w:rFonts w:ascii="Times New Roman" w:hAnsi="Times New Roman"/>
          <w:i/>
          <w:sz w:val="20"/>
          <w:szCs w:val="20"/>
          <w:lang w:val="en-GB"/>
        </w:rPr>
        <w:t xml:space="preserve">With X ARI bits and Y </w:t>
      </w:r>
      <w:r>
        <w:rPr>
          <w:rFonts w:ascii="Times New Roman" w:hAnsi="Times New Roman"/>
          <w:i/>
          <w:sz w:val="20"/>
          <w:szCs w:val="20"/>
          <w:lang w:val="en-GB"/>
        </w:rPr>
        <w:t xml:space="preserve">configured </w:t>
      </w:r>
      <w:r w:rsidRPr="00D23B9E">
        <w:rPr>
          <w:rFonts w:ascii="Times New Roman" w:hAnsi="Times New Roman"/>
          <w:i/>
          <w:sz w:val="20"/>
          <w:szCs w:val="20"/>
          <w:lang w:val="en-GB"/>
        </w:rPr>
        <w:t xml:space="preserve">PUCCH resources for a particular UE, the PUCCH resources allocation for this UE </w:t>
      </w:r>
      <w:r>
        <w:rPr>
          <w:rFonts w:ascii="Times New Roman" w:hAnsi="Times New Roman"/>
          <w:i/>
          <w:sz w:val="20"/>
          <w:szCs w:val="20"/>
          <w:lang w:val="en-GB"/>
        </w:rPr>
        <w:t>may be determined according to the</w:t>
      </w:r>
      <w:r w:rsidRPr="00D23B9E">
        <w:rPr>
          <w:rFonts w:ascii="Times New Roman" w:hAnsi="Times New Roman"/>
          <w:i/>
          <w:sz w:val="20"/>
          <w:szCs w:val="20"/>
          <w:lang w:val="en-GB"/>
        </w:rPr>
        <w:t xml:space="preserve"> </w:t>
      </w:r>
      <w:r>
        <w:rPr>
          <w:rFonts w:ascii="Times New Roman" w:hAnsi="Times New Roman"/>
          <w:i/>
          <w:sz w:val="20"/>
          <w:szCs w:val="20"/>
          <w:lang w:val="en-GB"/>
        </w:rPr>
        <w:t xml:space="preserve">following </w:t>
      </w:r>
      <w:r w:rsidRPr="00D23B9E">
        <w:rPr>
          <w:rFonts w:ascii="Times New Roman" w:hAnsi="Times New Roman"/>
          <w:i/>
          <w:sz w:val="20"/>
          <w:szCs w:val="20"/>
          <w:lang w:val="en-GB"/>
        </w:rPr>
        <w:t xml:space="preserve">three </w:t>
      </w:r>
      <w:r>
        <w:rPr>
          <w:rFonts w:ascii="Times New Roman" w:hAnsi="Times New Roman"/>
          <w:i/>
          <w:sz w:val="20"/>
          <w:szCs w:val="20"/>
          <w:lang w:val="en-GB"/>
        </w:rPr>
        <w:t>scenarios</w:t>
      </w:r>
    </w:p>
    <w:p w14:paraId="7AA6B156" w14:textId="77777777" w:rsidR="009B02AB" w:rsidRPr="00D23B9E" w:rsidRDefault="009B02AB" w:rsidP="009B02AB">
      <w:pPr>
        <w:pStyle w:val="ListParagraph"/>
        <w:numPr>
          <w:ilvl w:val="1"/>
          <w:numId w:val="29"/>
        </w:numPr>
        <w:rPr>
          <w:rFonts w:ascii="Times New Roman" w:hAnsi="Times New Roman"/>
          <w:i/>
          <w:sz w:val="20"/>
          <w:szCs w:val="20"/>
          <w:lang w:val="en-GB"/>
        </w:rPr>
      </w:pPr>
      <w:r w:rsidRPr="00D23B9E">
        <w:rPr>
          <w:rFonts w:ascii="Times New Roman" w:hAnsi="Times New Roman"/>
          <w:i/>
          <w:sz w:val="20"/>
          <w:szCs w:val="20"/>
          <w:lang w:val="en-GB"/>
        </w:rPr>
        <w:t xml:space="preserve">if </w:t>
      </w:r>
      <m:oMath>
        <m:sSup>
          <m:sSupPr>
            <m:ctrlPr>
              <w:rPr>
                <w:rFonts w:ascii="Cambria Math" w:hAnsi="Cambria Math"/>
                <w:i/>
                <w:sz w:val="20"/>
                <w:szCs w:val="20"/>
                <w:lang w:val="en-GB"/>
              </w:rPr>
            </m:ctrlPr>
          </m:sSupPr>
          <m:e>
            <m:r>
              <w:rPr>
                <w:rFonts w:ascii="Cambria Math" w:hAnsi="Cambria Math"/>
                <w:sz w:val="20"/>
                <w:szCs w:val="20"/>
                <w:lang w:val="en-GB"/>
              </w:rPr>
              <m:t>2</m:t>
            </m:r>
          </m:e>
          <m:sup>
            <m:r>
              <w:rPr>
                <w:rFonts w:ascii="Cambria Math" w:hAnsi="Cambria Math"/>
                <w:sz w:val="20"/>
                <w:szCs w:val="20"/>
                <w:lang w:val="en-GB"/>
              </w:rPr>
              <m:t>X</m:t>
            </m:r>
          </m:sup>
        </m:sSup>
        <m:r>
          <w:rPr>
            <w:rFonts w:ascii="Cambria Math" w:hAnsi="Cambria Math"/>
            <w:sz w:val="20"/>
            <w:szCs w:val="20"/>
            <w:lang w:val="en-GB"/>
          </w:rPr>
          <m:t>≥Y</m:t>
        </m:r>
      </m:oMath>
      <w:r w:rsidRPr="00D23B9E">
        <w:rPr>
          <w:rFonts w:ascii="Times New Roman" w:hAnsi="Times New Roman"/>
          <w:i/>
          <w:sz w:val="20"/>
          <w:szCs w:val="20"/>
          <w:lang w:val="en-GB"/>
        </w:rPr>
        <w:t>,</w:t>
      </w:r>
      <w:r>
        <w:rPr>
          <w:rFonts w:ascii="Times New Roman" w:hAnsi="Times New Roman"/>
          <w:i/>
          <w:sz w:val="20"/>
          <w:szCs w:val="20"/>
          <w:lang w:val="en-GB"/>
        </w:rPr>
        <w:t>by</w:t>
      </w:r>
      <w:r w:rsidRPr="00D23B9E">
        <w:rPr>
          <w:rFonts w:ascii="Times New Roman" w:hAnsi="Times New Roman"/>
          <w:i/>
          <w:sz w:val="20"/>
          <w:szCs w:val="20"/>
          <w:lang w:val="en-GB"/>
        </w:rPr>
        <w:t xml:space="preserve"> explicit signalling only </w:t>
      </w:r>
      <w:bookmarkStart w:id="9" w:name="_GoBack"/>
      <w:bookmarkEnd w:id="9"/>
    </w:p>
    <w:p w14:paraId="67EE1EAF" w14:textId="77777777" w:rsidR="009B02AB" w:rsidRDefault="009B02AB" w:rsidP="009B02AB">
      <w:pPr>
        <w:pStyle w:val="ListParagraph"/>
        <w:numPr>
          <w:ilvl w:val="1"/>
          <w:numId w:val="29"/>
        </w:numPr>
        <w:rPr>
          <w:rFonts w:ascii="Times New Roman" w:hAnsi="Times New Roman"/>
          <w:i/>
          <w:sz w:val="20"/>
          <w:szCs w:val="20"/>
          <w:lang w:val="en-GB"/>
        </w:rPr>
      </w:pPr>
      <w:proofErr w:type="gramStart"/>
      <w:r>
        <w:rPr>
          <w:rFonts w:ascii="Times New Roman" w:hAnsi="Times New Roman"/>
          <w:i/>
          <w:sz w:val="20"/>
          <w:szCs w:val="20"/>
          <w:lang w:val="en-GB"/>
        </w:rPr>
        <w:t>if  X</w:t>
      </w:r>
      <w:proofErr w:type="gramEnd"/>
      <w:r>
        <w:rPr>
          <w:rFonts w:ascii="Times New Roman" w:hAnsi="Times New Roman"/>
          <w:i/>
          <w:sz w:val="20"/>
          <w:szCs w:val="20"/>
          <w:lang w:val="en-GB"/>
        </w:rPr>
        <w:t>=0, by implicit mapping only</w:t>
      </w:r>
    </w:p>
    <w:p w14:paraId="351C15E3" w14:textId="77777777" w:rsidR="009B02AB" w:rsidRPr="00B65447" w:rsidRDefault="009B02AB" w:rsidP="009B02AB">
      <w:pPr>
        <w:pStyle w:val="ListParagraph"/>
        <w:numPr>
          <w:ilvl w:val="1"/>
          <w:numId w:val="29"/>
        </w:numPr>
        <w:rPr>
          <w:rFonts w:ascii="Times New Roman" w:hAnsi="Times New Roman"/>
          <w:i/>
          <w:sz w:val="20"/>
          <w:szCs w:val="20"/>
          <w:lang w:val="en-GB"/>
        </w:rPr>
      </w:pPr>
      <w:r>
        <w:rPr>
          <w:rFonts w:ascii="Times New Roman" w:hAnsi="Times New Roman"/>
          <w:i/>
          <w:sz w:val="20"/>
          <w:szCs w:val="20"/>
          <w:lang w:val="en-GB"/>
        </w:rPr>
        <w:t xml:space="preserve">if X&gt;0 and </w:t>
      </w:r>
      <m:oMath>
        <m:sSup>
          <m:sSupPr>
            <m:ctrlPr>
              <w:rPr>
                <w:rFonts w:ascii="Cambria Math" w:hAnsi="Cambria Math"/>
                <w:i/>
                <w:sz w:val="20"/>
                <w:szCs w:val="20"/>
                <w:lang w:val="en-GB"/>
              </w:rPr>
            </m:ctrlPr>
          </m:sSupPr>
          <m:e>
            <m:r>
              <w:rPr>
                <w:rFonts w:ascii="Cambria Math" w:hAnsi="Cambria Math"/>
                <w:sz w:val="20"/>
                <w:szCs w:val="20"/>
                <w:lang w:val="en-GB"/>
              </w:rPr>
              <m:t>2</m:t>
            </m:r>
          </m:e>
          <m:sup>
            <m:r>
              <w:rPr>
                <w:rFonts w:ascii="Cambria Math" w:hAnsi="Cambria Math"/>
                <w:sz w:val="20"/>
                <w:szCs w:val="20"/>
                <w:lang w:val="en-GB"/>
              </w:rPr>
              <m:t>X</m:t>
            </m:r>
          </m:sup>
        </m:sSup>
        <m:r>
          <w:rPr>
            <w:rFonts w:ascii="Cambria Math" w:hAnsi="Cambria Math"/>
            <w:sz w:val="20"/>
            <w:szCs w:val="20"/>
            <w:lang w:val="en-GB"/>
          </w:rPr>
          <m:t>&lt;Y</m:t>
        </m:r>
      </m:oMath>
      <w:r w:rsidRPr="00DD06E8">
        <w:rPr>
          <w:rFonts w:ascii="Times New Roman" w:hAnsi="Times New Roman"/>
          <w:i/>
          <w:sz w:val="20"/>
          <w:szCs w:val="20"/>
          <w:lang w:val="en-GB"/>
        </w:rPr>
        <w:t>, by combination of explicit signalling and implicit mapping.</w:t>
      </w:r>
    </w:p>
    <w:p w14:paraId="60EA44E3" w14:textId="20DA55FE" w:rsidR="00243221" w:rsidRDefault="00243221" w:rsidP="00243221">
      <w:pPr>
        <w:pStyle w:val="ListParagraph"/>
        <w:rPr>
          <w:i/>
          <w:lang w:val="en-GB"/>
        </w:rPr>
      </w:pPr>
    </w:p>
    <w:p w14:paraId="6D6A2D7A" w14:textId="77777777" w:rsidR="009B02AB" w:rsidRDefault="009B02AB" w:rsidP="009B02AB">
      <w:pPr>
        <w:spacing w:after="0"/>
        <w:rPr>
          <w:i/>
        </w:rPr>
      </w:pPr>
      <w:r w:rsidRPr="0099042A">
        <w:rPr>
          <w:u w:val="single"/>
        </w:rPr>
        <w:t> </w:t>
      </w:r>
      <w:r w:rsidRPr="0099042A">
        <w:rPr>
          <w:i/>
          <w:u w:val="single"/>
        </w:rPr>
        <w:t>Proposal 4:</w:t>
      </w:r>
      <w:r w:rsidRPr="0099042A">
        <w:rPr>
          <w:i/>
        </w:rPr>
        <w:t> </w:t>
      </w:r>
      <w:r>
        <w:rPr>
          <w:i/>
        </w:rPr>
        <w:t>The ACK payload size is determined differently with normal and fallback DCI formats.</w:t>
      </w:r>
    </w:p>
    <w:p w14:paraId="1D5F9024" w14:textId="77777777" w:rsidR="009B02AB" w:rsidRPr="0099042A" w:rsidRDefault="009B02AB" w:rsidP="009B02AB">
      <w:pPr>
        <w:pStyle w:val="ListParagraph"/>
        <w:numPr>
          <w:ilvl w:val="0"/>
          <w:numId w:val="29"/>
        </w:numPr>
        <w:rPr>
          <w:rFonts w:ascii="Times New Roman" w:hAnsi="Times New Roman"/>
          <w:i/>
          <w:sz w:val="20"/>
          <w:szCs w:val="20"/>
          <w:lang w:eastAsia="zh-CN"/>
        </w:rPr>
      </w:pPr>
      <w:r w:rsidRPr="0099042A">
        <w:rPr>
          <w:rFonts w:ascii="Times New Roman" w:hAnsi="Times New Roman"/>
          <w:i/>
          <w:sz w:val="20"/>
          <w:szCs w:val="20"/>
        </w:rPr>
        <w:t>No DAI is included in fallback DCI in common search space. For HARQ-ACK associated with PDSCH scheduled by fallback DCI, the payload size is determined by detected DL grants. </w:t>
      </w:r>
    </w:p>
    <w:p w14:paraId="7629816D" w14:textId="77777777" w:rsidR="009B02AB" w:rsidRPr="00C412BA" w:rsidRDefault="009B02AB" w:rsidP="009B02AB">
      <w:pPr>
        <w:pStyle w:val="ListParagraph"/>
        <w:numPr>
          <w:ilvl w:val="0"/>
          <w:numId w:val="29"/>
        </w:numPr>
        <w:rPr>
          <w:i/>
          <w:lang w:eastAsia="zh-CN"/>
        </w:rPr>
      </w:pPr>
      <w:r w:rsidRPr="00C412BA">
        <w:rPr>
          <w:rFonts w:ascii="Times New Roman" w:hAnsi="Times New Roman"/>
          <w:i/>
          <w:sz w:val="20"/>
          <w:szCs w:val="20"/>
          <w:lang w:eastAsia="zh-CN"/>
        </w:rPr>
        <w:t xml:space="preserve">Normal DCI use a 3-bit DAI counter without total DAI indication to indicate </w:t>
      </w:r>
      <w:r w:rsidRPr="00C16B7B">
        <w:rPr>
          <w:rFonts w:ascii="Times New Roman" w:hAnsi="Times New Roman"/>
          <w:i/>
          <w:sz w:val="20"/>
          <w:szCs w:val="20"/>
          <w:lang w:eastAsia="zh-CN"/>
        </w:rPr>
        <w:t>PUCCH payload quantization</w:t>
      </w:r>
      <w:r>
        <w:rPr>
          <w:rFonts w:ascii="Times New Roman" w:hAnsi="Times New Roman"/>
          <w:i/>
          <w:sz w:val="20"/>
          <w:szCs w:val="20"/>
          <w:lang w:eastAsia="zh-CN"/>
        </w:rPr>
        <w:t>.</w:t>
      </w:r>
    </w:p>
    <w:p w14:paraId="1CB6309D" w14:textId="77777777" w:rsidR="009B02AB" w:rsidRDefault="009B02AB" w:rsidP="00285DAE">
      <w:pPr>
        <w:rPr>
          <w:i/>
          <w:u w:val="single"/>
        </w:rPr>
      </w:pPr>
    </w:p>
    <w:p w14:paraId="1DFB8D3A" w14:textId="77777777" w:rsidR="00896884" w:rsidRDefault="00896884" w:rsidP="00896884">
      <w:pPr>
        <w:rPr>
          <w:i/>
          <w:lang w:val="en-GB"/>
        </w:rPr>
      </w:pPr>
      <w:r w:rsidRPr="000A3CF3">
        <w:rPr>
          <w:i/>
          <w:u w:val="single"/>
          <w:lang w:val="en-GB"/>
        </w:rPr>
        <w:t xml:space="preserve">Proposal </w:t>
      </w:r>
      <w:r>
        <w:rPr>
          <w:i/>
          <w:u w:val="single"/>
          <w:lang w:val="en-GB"/>
        </w:rPr>
        <w:t>5</w:t>
      </w:r>
      <w:r w:rsidRPr="000A3CF3">
        <w:rPr>
          <w:i/>
          <w:lang w:val="en-GB"/>
        </w:rPr>
        <w:t xml:space="preserve">: </w:t>
      </w:r>
      <w:r>
        <w:rPr>
          <w:i/>
          <w:lang w:val="en-GB"/>
        </w:rPr>
        <w:t xml:space="preserve">Resource allocation for combined UCI depends on combination of UCI. </w:t>
      </w:r>
    </w:p>
    <w:p w14:paraId="56659FA5" w14:textId="77777777" w:rsidR="00896884" w:rsidRPr="00D17DE7" w:rsidRDefault="00896884" w:rsidP="00896884">
      <w:pPr>
        <w:pStyle w:val="ListParagraph"/>
        <w:numPr>
          <w:ilvl w:val="0"/>
          <w:numId w:val="32"/>
        </w:numPr>
        <w:rPr>
          <w:rFonts w:ascii="Times New Roman" w:hAnsi="Times New Roman"/>
          <w:i/>
          <w:sz w:val="20"/>
          <w:szCs w:val="20"/>
          <w:lang w:val="en-GB"/>
        </w:rPr>
      </w:pPr>
      <w:r w:rsidRPr="00D17DE7">
        <w:rPr>
          <w:rFonts w:ascii="Times New Roman" w:hAnsi="Times New Roman"/>
          <w:i/>
          <w:sz w:val="20"/>
          <w:szCs w:val="20"/>
          <w:lang w:val="en-GB"/>
        </w:rPr>
        <w:t xml:space="preserve">For 1 or 2 ACK bits plus SR in long duration, adopt resource selection of ACK or SR resource depending on SR value similar to LTE </w:t>
      </w:r>
    </w:p>
    <w:p w14:paraId="13AA51EA" w14:textId="77777777" w:rsidR="00896884" w:rsidRPr="00D17DE7" w:rsidRDefault="00896884" w:rsidP="00896884">
      <w:pPr>
        <w:pStyle w:val="ListParagraph"/>
        <w:numPr>
          <w:ilvl w:val="0"/>
          <w:numId w:val="32"/>
        </w:numPr>
        <w:rPr>
          <w:rFonts w:ascii="Times New Roman" w:hAnsi="Times New Roman"/>
          <w:i/>
          <w:sz w:val="20"/>
          <w:szCs w:val="20"/>
          <w:lang w:val="en-GB"/>
        </w:rPr>
      </w:pPr>
      <w:r w:rsidRPr="00D17DE7">
        <w:rPr>
          <w:rFonts w:ascii="Times New Roman" w:hAnsi="Times New Roman"/>
          <w:i/>
          <w:sz w:val="20"/>
          <w:szCs w:val="20"/>
          <w:lang w:val="en-GB"/>
        </w:rPr>
        <w:t>For 1 or 2 ACK bits plus SR in short duration, adopt RB selection of one of assigned two depending on SR value as in [2]</w:t>
      </w:r>
    </w:p>
    <w:p w14:paraId="081530BD" w14:textId="77777777" w:rsidR="00896884" w:rsidRPr="00D17DE7" w:rsidRDefault="00896884" w:rsidP="00896884">
      <w:pPr>
        <w:pStyle w:val="ListParagraph"/>
        <w:numPr>
          <w:ilvl w:val="0"/>
          <w:numId w:val="32"/>
        </w:numPr>
        <w:rPr>
          <w:rFonts w:ascii="Times New Roman" w:hAnsi="Times New Roman"/>
          <w:i/>
          <w:sz w:val="20"/>
          <w:szCs w:val="20"/>
          <w:lang w:val="en-GB"/>
        </w:rPr>
      </w:pPr>
      <w:r w:rsidRPr="00D17DE7">
        <w:rPr>
          <w:rFonts w:ascii="Times New Roman" w:hAnsi="Times New Roman"/>
          <w:i/>
          <w:sz w:val="20"/>
          <w:szCs w:val="20"/>
          <w:lang w:val="en-GB"/>
        </w:rPr>
        <w:t>For more than 2 ACK bits plus SR, adopt joint encoding of the combined payload transmitted on ACK resources</w:t>
      </w:r>
    </w:p>
    <w:p w14:paraId="2FFB7503" w14:textId="77777777" w:rsidR="00896884" w:rsidRPr="00D17DE7" w:rsidRDefault="00896884" w:rsidP="00896884">
      <w:pPr>
        <w:pStyle w:val="ListParagraph"/>
        <w:numPr>
          <w:ilvl w:val="0"/>
          <w:numId w:val="32"/>
        </w:numPr>
        <w:rPr>
          <w:rFonts w:ascii="Times New Roman" w:hAnsi="Times New Roman"/>
          <w:i/>
          <w:sz w:val="20"/>
          <w:szCs w:val="20"/>
          <w:lang w:val="en-GB"/>
        </w:rPr>
      </w:pPr>
      <w:r w:rsidRPr="00D17DE7">
        <w:rPr>
          <w:rFonts w:ascii="Times New Roman" w:hAnsi="Times New Roman"/>
          <w:i/>
          <w:sz w:val="20"/>
          <w:szCs w:val="20"/>
          <w:lang w:val="en-GB"/>
        </w:rPr>
        <w:t>For at least one of ACK and SR channels plus CQI, use LTE like joint encoding/dropping rule.</w:t>
      </w:r>
    </w:p>
    <w:p w14:paraId="320FFE2F" w14:textId="77777777" w:rsidR="00896884" w:rsidRDefault="00896884" w:rsidP="00285DAE">
      <w:pPr>
        <w:rPr>
          <w:i/>
          <w:u w:val="single"/>
          <w:lang w:val="en-GB"/>
        </w:rPr>
      </w:pPr>
    </w:p>
    <w:p w14:paraId="16D45C9C" w14:textId="77777777" w:rsidR="0007215D" w:rsidRPr="005355DC" w:rsidRDefault="0007215D" w:rsidP="0007215D">
      <w:pPr>
        <w:rPr>
          <w:i/>
          <w:lang w:val="en-GB"/>
        </w:rPr>
      </w:pPr>
      <w:r w:rsidRPr="000A3CF3">
        <w:rPr>
          <w:i/>
          <w:u w:val="single"/>
          <w:lang w:val="en-GB"/>
        </w:rPr>
        <w:t xml:space="preserve">Proposal </w:t>
      </w:r>
      <w:r>
        <w:rPr>
          <w:i/>
          <w:u w:val="single"/>
          <w:lang w:val="en-GB"/>
        </w:rPr>
        <w:t>6</w:t>
      </w:r>
      <w:r w:rsidRPr="000A3CF3">
        <w:rPr>
          <w:i/>
          <w:lang w:val="en-GB"/>
        </w:rPr>
        <w:t xml:space="preserve">: </w:t>
      </w:r>
      <w:r>
        <w:rPr>
          <w:i/>
          <w:lang w:val="en-GB"/>
        </w:rPr>
        <w:t>Include</w:t>
      </w:r>
      <w:r w:rsidRPr="00457E7F">
        <w:rPr>
          <w:i/>
          <w:lang w:val="en-GB"/>
        </w:rPr>
        <w:t xml:space="preserve"> </w:t>
      </w:r>
      <w:proofErr w:type="gramStart"/>
      <w:r>
        <w:rPr>
          <w:i/>
          <w:lang w:val="en-GB"/>
        </w:rPr>
        <w:t>1 bit</w:t>
      </w:r>
      <w:proofErr w:type="gramEnd"/>
      <w:r>
        <w:rPr>
          <w:i/>
          <w:lang w:val="en-GB"/>
        </w:rPr>
        <w:t xml:space="preserve"> </w:t>
      </w:r>
      <w:r w:rsidRPr="00457E7F">
        <w:rPr>
          <w:i/>
          <w:lang w:val="en-GB"/>
        </w:rPr>
        <w:t>SR with multi-bit Ack</w:t>
      </w:r>
      <w:r>
        <w:rPr>
          <w:i/>
          <w:lang w:val="en-GB"/>
        </w:rPr>
        <w:t xml:space="preserve"> transmission when the number of ACK bits is greater than X=20 bits.</w:t>
      </w:r>
    </w:p>
    <w:p w14:paraId="4C12C499" w14:textId="77777777" w:rsidR="00285DAE" w:rsidRDefault="00285DAE" w:rsidP="00085853">
      <w:pPr>
        <w:rPr>
          <w:i/>
          <w:u w:val="single"/>
          <w:lang w:val="en-GB"/>
        </w:rPr>
      </w:pPr>
    </w:p>
    <w:p w14:paraId="518E3BE8" w14:textId="25214104" w:rsidR="00285DAE" w:rsidRDefault="00285DAE" w:rsidP="00285DAE">
      <w:pPr>
        <w:rPr>
          <w:i/>
          <w:lang w:val="en-GB"/>
        </w:rPr>
      </w:pPr>
      <w:r>
        <w:rPr>
          <w:i/>
          <w:u w:val="single"/>
          <w:lang w:val="en-GB"/>
        </w:rPr>
        <w:t xml:space="preserve">Proposal </w:t>
      </w:r>
      <w:r w:rsidR="0007215D">
        <w:rPr>
          <w:i/>
          <w:u w:val="single"/>
          <w:lang w:val="en-GB"/>
        </w:rPr>
        <w:t>7</w:t>
      </w:r>
      <w:r>
        <w:rPr>
          <w:i/>
          <w:lang w:val="en-GB"/>
        </w:rPr>
        <w:t>: A cell specific short duration should be semi-statically configured. A cell specific long duration may be derived based on slot duration, semi-static PDCCH region, cell-specific short duration, and GAP</w:t>
      </w:r>
    </w:p>
    <w:p w14:paraId="589D02DB" w14:textId="77777777" w:rsidR="00285DAE" w:rsidRPr="000F30BD" w:rsidRDefault="00285DAE" w:rsidP="00285DAE">
      <w:pPr>
        <w:pStyle w:val="ListParagraph"/>
        <w:numPr>
          <w:ilvl w:val="0"/>
          <w:numId w:val="10"/>
        </w:numPr>
        <w:rPr>
          <w:rFonts w:ascii="Times New Roman" w:hAnsi="Times New Roman"/>
          <w:i/>
          <w:sz w:val="20"/>
          <w:lang w:val="en-GB"/>
        </w:rPr>
      </w:pPr>
      <w:r>
        <w:rPr>
          <w:rFonts w:ascii="Times New Roman" w:hAnsi="Times New Roman"/>
          <w:i/>
          <w:sz w:val="20"/>
          <w:lang w:val="en-GB"/>
        </w:rPr>
        <w:t>A UE may derive the starting symbol and the number of symbol based on cell-specific long duration when these values are not explicitly configured in RRC</w:t>
      </w:r>
    </w:p>
    <w:p w14:paraId="5CCFAE37" w14:textId="77777777" w:rsidR="00285DAE" w:rsidRDefault="00285DAE" w:rsidP="00085853">
      <w:pPr>
        <w:rPr>
          <w:i/>
          <w:u w:val="single"/>
          <w:lang w:val="en-GB"/>
        </w:rPr>
      </w:pPr>
    </w:p>
    <w:p w14:paraId="2C418B97" w14:textId="0C40C447" w:rsidR="00BF750F" w:rsidRPr="00784A49" w:rsidRDefault="00BF750F" w:rsidP="00BF750F">
      <w:pPr>
        <w:rPr>
          <w:i/>
          <w:lang w:val="en-GB"/>
        </w:rPr>
      </w:pPr>
      <w:r w:rsidRPr="00010EB1">
        <w:rPr>
          <w:i/>
          <w:u w:val="single"/>
          <w:lang w:val="en-GB"/>
        </w:rPr>
        <w:t xml:space="preserve">Proposal </w:t>
      </w:r>
      <w:r w:rsidR="0007215D">
        <w:rPr>
          <w:i/>
          <w:u w:val="single"/>
          <w:lang w:val="en-GB"/>
        </w:rPr>
        <w:t>8</w:t>
      </w:r>
      <w:r>
        <w:rPr>
          <w:i/>
          <w:lang w:val="en-GB"/>
        </w:rPr>
        <w:t>: Support</w:t>
      </w:r>
      <w:r w:rsidRPr="00010EB1">
        <w:rPr>
          <w:i/>
          <w:lang w:val="en-GB"/>
        </w:rPr>
        <w:t xml:space="preserve"> </w:t>
      </w:r>
      <w:r>
        <w:rPr>
          <w:i/>
          <w:lang w:val="en-GB"/>
        </w:rPr>
        <w:t>the same</w:t>
      </w:r>
      <w:r w:rsidRPr="00010EB1">
        <w:rPr>
          <w:i/>
          <w:lang w:val="en-GB"/>
        </w:rPr>
        <w:t xml:space="preserve"> starting </w:t>
      </w:r>
      <w:r>
        <w:rPr>
          <w:i/>
          <w:lang w:val="en-GB"/>
        </w:rPr>
        <w:t>and ending symbols for UE specific long PUCCH in different UL BWPs.</w:t>
      </w:r>
    </w:p>
    <w:p w14:paraId="7915249E" w14:textId="08E6E3CB" w:rsidR="00A667E6" w:rsidRPr="000E74AB" w:rsidRDefault="00A667E6" w:rsidP="00A667E6">
      <w:pPr>
        <w:rPr>
          <w:lang w:val="en-GB"/>
        </w:rPr>
      </w:pPr>
      <w:r w:rsidRPr="000E74AB">
        <w:rPr>
          <w:lang w:val="en-GB"/>
        </w:rPr>
        <w:t xml:space="preserve">In this contribution, we also discussed </w:t>
      </w:r>
      <w:r>
        <w:rPr>
          <w:lang w:val="en-GB"/>
        </w:rPr>
        <w:t>the delivery of large UCI and make the following proposals:</w:t>
      </w:r>
    </w:p>
    <w:p w14:paraId="4B8F399B" w14:textId="18CA5CB8" w:rsidR="00085853" w:rsidRPr="00013F2A" w:rsidRDefault="00085853" w:rsidP="00085853">
      <w:pPr>
        <w:rPr>
          <w:i/>
          <w:lang w:val="en-GB"/>
        </w:rPr>
      </w:pPr>
      <w:r w:rsidRPr="00013F2A">
        <w:rPr>
          <w:i/>
          <w:u w:val="single"/>
          <w:lang w:val="en-GB"/>
        </w:rPr>
        <w:lastRenderedPageBreak/>
        <w:t xml:space="preserve">Proposal </w:t>
      </w:r>
      <w:r w:rsidR="0007215D">
        <w:rPr>
          <w:i/>
          <w:u w:val="single"/>
          <w:lang w:val="en-GB"/>
        </w:rPr>
        <w:t>9</w:t>
      </w:r>
      <w:r w:rsidRPr="00013F2A">
        <w:rPr>
          <w:i/>
          <w:u w:val="single"/>
          <w:lang w:val="en-GB"/>
        </w:rPr>
        <w:t>:</w:t>
      </w:r>
      <w:r w:rsidRPr="00013F2A">
        <w:rPr>
          <w:i/>
          <w:lang w:val="en-GB"/>
        </w:rPr>
        <w:t xml:space="preserve"> Consider </w:t>
      </w:r>
      <w:r>
        <w:rPr>
          <w:i/>
          <w:lang w:val="en-GB"/>
        </w:rPr>
        <w:t xml:space="preserve">limiting the number of concurrent CCs within one CSI report to reduce the UCI payload, e.g., </w:t>
      </w:r>
      <w:r w:rsidRPr="00013F2A">
        <w:rPr>
          <w:i/>
          <w:lang w:val="en-GB"/>
        </w:rPr>
        <w:t xml:space="preserve">up to 5CCs for </w:t>
      </w:r>
      <w:r>
        <w:rPr>
          <w:i/>
          <w:lang w:val="en-GB"/>
        </w:rPr>
        <w:t>s</w:t>
      </w:r>
      <w:r w:rsidRPr="00013F2A">
        <w:rPr>
          <w:i/>
          <w:lang w:val="en-GB"/>
        </w:rPr>
        <w:t xml:space="preserve">ub-6 and 10 CCs for </w:t>
      </w:r>
      <w:proofErr w:type="spellStart"/>
      <w:r w:rsidRPr="00013F2A">
        <w:rPr>
          <w:i/>
          <w:lang w:val="en-GB"/>
        </w:rPr>
        <w:t>mmWave</w:t>
      </w:r>
      <w:proofErr w:type="spellEnd"/>
      <w:r w:rsidRPr="00013F2A">
        <w:rPr>
          <w:i/>
          <w:lang w:val="en-GB"/>
        </w:rPr>
        <w:t xml:space="preserve"> respectively. </w:t>
      </w:r>
    </w:p>
    <w:p w14:paraId="2A690758" w14:textId="18CC991C" w:rsidR="00085853" w:rsidRDefault="00085853" w:rsidP="00085853">
      <w:pPr>
        <w:rPr>
          <w:i/>
          <w:lang w:val="en-GB"/>
        </w:rPr>
      </w:pPr>
      <w:r w:rsidRPr="00013F2A">
        <w:rPr>
          <w:i/>
          <w:u w:val="single"/>
          <w:lang w:val="en-GB"/>
        </w:rPr>
        <w:t xml:space="preserve">Proposal </w:t>
      </w:r>
      <w:r w:rsidR="0007215D">
        <w:rPr>
          <w:i/>
          <w:u w:val="single"/>
          <w:lang w:val="en-GB"/>
        </w:rPr>
        <w:t>10</w:t>
      </w:r>
      <w:r w:rsidRPr="00013F2A">
        <w:rPr>
          <w:i/>
          <w:u w:val="single"/>
          <w:lang w:val="en-GB"/>
        </w:rPr>
        <w:t>:</w:t>
      </w:r>
      <w:r w:rsidRPr="007468F0">
        <w:rPr>
          <w:i/>
          <w:lang w:val="en-GB"/>
        </w:rPr>
        <w:t xml:space="preserve"> </w:t>
      </w:r>
      <w:r>
        <w:rPr>
          <w:i/>
          <w:lang w:val="en-GB"/>
        </w:rPr>
        <w:t>Transmit ACK for PDCCH indicating beam switching (similar to ACK for SPS release in LTE). FFS for other PDCCH indications.</w:t>
      </w:r>
    </w:p>
    <w:p w14:paraId="6EF43326" w14:textId="4EBBE016" w:rsidR="000E74AB" w:rsidRDefault="000E74AB" w:rsidP="000E74AB">
      <w:pPr>
        <w:pStyle w:val="Heading1"/>
        <w:rPr>
          <w:lang w:val="en-US"/>
        </w:rPr>
      </w:pPr>
      <w:r w:rsidRPr="000A64D8">
        <w:rPr>
          <w:lang w:val="en-US"/>
        </w:rPr>
        <w:t>References</w:t>
      </w:r>
    </w:p>
    <w:p w14:paraId="1867B7F2" w14:textId="1AA48C06" w:rsidR="008474EA" w:rsidRDefault="00F40EAC" w:rsidP="008474EA">
      <w:pPr>
        <w:spacing w:after="0"/>
      </w:pPr>
      <w:r>
        <w:t>[1]</w:t>
      </w:r>
      <w:r w:rsidR="008474EA">
        <w:t xml:space="preserve"> 3GPP R1-1720694 “Open Issues on CA”, Qualcomm Inc. </w:t>
      </w:r>
    </w:p>
    <w:p w14:paraId="359C78BA" w14:textId="77777777" w:rsidR="008474EA" w:rsidRDefault="008474EA" w:rsidP="008474EA">
      <w:pPr>
        <w:spacing w:after="0"/>
        <w:rPr>
          <w:lang w:eastAsia="zh-CN"/>
        </w:rPr>
      </w:pPr>
    </w:p>
    <w:p w14:paraId="1B89C6DF" w14:textId="36DE6212" w:rsidR="00F40EAC" w:rsidRPr="00F40EAC" w:rsidRDefault="008474EA" w:rsidP="00F40EAC">
      <w:r>
        <w:t xml:space="preserve">[2] 3GPP </w:t>
      </w:r>
      <w:r w:rsidRPr="008474EA">
        <w:t xml:space="preserve">R1-1720679 </w:t>
      </w:r>
      <w:r>
        <w:t>“</w:t>
      </w:r>
      <w:r w:rsidRPr="008474EA">
        <w:t>Channelization of 1-symbol short PUCCH with 1 or 2 bits payload</w:t>
      </w:r>
      <w:r>
        <w:t>”, Qualcomm Inc.</w:t>
      </w:r>
    </w:p>
    <w:sectPr w:rsidR="00F40EAC" w:rsidRPr="00F40EAC" w:rsidSect="00671B4F">
      <w:headerReference w:type="even" r:id="rId20"/>
      <w:footerReference w:type="even" r:id="rId21"/>
      <w:footerReference w:type="default" r:id="rId2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0CA041" w14:textId="77777777" w:rsidR="008C2EC4" w:rsidRDefault="008C2EC4">
      <w:r>
        <w:separator/>
      </w:r>
    </w:p>
  </w:endnote>
  <w:endnote w:type="continuationSeparator" w:id="0">
    <w:p w14:paraId="11970196" w14:textId="77777777" w:rsidR="008C2EC4" w:rsidRDefault="008C2EC4">
      <w:r>
        <w:continuationSeparator/>
      </w:r>
    </w:p>
  </w:endnote>
  <w:endnote w:type="continuationNotice" w:id="1">
    <w:p w14:paraId="3872EF19" w14:textId="77777777" w:rsidR="008C2EC4" w:rsidRDefault="008C2E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8CF3C50"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896884" w:rsidRDefault="0089688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896884" w:rsidRDefault="0089688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01FEDC81" w:rsidR="00896884" w:rsidRDefault="0089688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D06E8">
      <w:rPr>
        <w:rStyle w:val="PageNumber"/>
      </w:rPr>
      <w:t>14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D06E8">
      <w:rPr>
        <w:rStyle w:val="PageNumber"/>
      </w:rPr>
      <w:t>14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5F328E" w14:textId="77777777" w:rsidR="008C2EC4" w:rsidRDefault="008C2EC4">
      <w:r>
        <w:separator/>
      </w:r>
    </w:p>
  </w:footnote>
  <w:footnote w:type="continuationSeparator" w:id="0">
    <w:p w14:paraId="5E591786" w14:textId="77777777" w:rsidR="008C2EC4" w:rsidRDefault="008C2EC4">
      <w:r>
        <w:continuationSeparator/>
      </w:r>
    </w:p>
  </w:footnote>
  <w:footnote w:type="continuationNotice" w:id="1">
    <w:p w14:paraId="609D93D8" w14:textId="77777777" w:rsidR="008C2EC4" w:rsidRDefault="008C2E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896884" w:rsidRDefault="0089688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D614BB"/>
    <w:multiLevelType w:val="hybridMultilevel"/>
    <w:tmpl w:val="FE14E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1319BD"/>
    <w:multiLevelType w:val="hybridMultilevel"/>
    <w:tmpl w:val="15FEF1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0792628"/>
    <w:multiLevelType w:val="hybridMultilevel"/>
    <w:tmpl w:val="FB7A0644"/>
    <w:lvl w:ilvl="0" w:tplc="D95E8522">
      <w:start w:val="1"/>
      <w:numFmt w:val="bullet"/>
      <w:lvlText w:val="•"/>
      <w:lvlJc w:val="left"/>
      <w:pPr>
        <w:tabs>
          <w:tab w:val="num" w:pos="720"/>
        </w:tabs>
        <w:ind w:left="720" w:hanging="360"/>
      </w:pPr>
      <w:rPr>
        <w:rFonts w:ascii="Arial" w:hAnsi="Arial" w:hint="default"/>
      </w:rPr>
    </w:lvl>
    <w:lvl w:ilvl="1" w:tplc="DB5E1EB8">
      <w:start w:val="824"/>
      <w:numFmt w:val="bullet"/>
      <w:lvlText w:val="–"/>
      <w:lvlJc w:val="left"/>
      <w:pPr>
        <w:tabs>
          <w:tab w:val="num" w:pos="1440"/>
        </w:tabs>
        <w:ind w:left="1440" w:hanging="360"/>
      </w:pPr>
      <w:rPr>
        <w:rFonts w:ascii="Arial" w:hAnsi="Arial" w:hint="default"/>
      </w:rPr>
    </w:lvl>
    <w:lvl w:ilvl="2" w:tplc="E3A4BBF2">
      <w:start w:val="1"/>
      <w:numFmt w:val="bullet"/>
      <w:lvlText w:val="•"/>
      <w:lvlJc w:val="left"/>
      <w:pPr>
        <w:tabs>
          <w:tab w:val="num" w:pos="2160"/>
        </w:tabs>
        <w:ind w:left="2160" w:hanging="360"/>
      </w:pPr>
      <w:rPr>
        <w:rFonts w:ascii="Arial" w:hAnsi="Arial" w:hint="default"/>
      </w:rPr>
    </w:lvl>
    <w:lvl w:ilvl="3" w:tplc="B5D88F86">
      <w:start w:val="1"/>
      <w:numFmt w:val="bullet"/>
      <w:lvlText w:val="•"/>
      <w:lvlJc w:val="left"/>
      <w:pPr>
        <w:tabs>
          <w:tab w:val="num" w:pos="2880"/>
        </w:tabs>
        <w:ind w:left="2880" w:hanging="360"/>
      </w:pPr>
      <w:rPr>
        <w:rFonts w:ascii="Arial" w:hAnsi="Arial" w:hint="default"/>
      </w:rPr>
    </w:lvl>
    <w:lvl w:ilvl="4" w:tplc="6D70BCCC" w:tentative="1">
      <w:start w:val="1"/>
      <w:numFmt w:val="bullet"/>
      <w:lvlText w:val="•"/>
      <w:lvlJc w:val="left"/>
      <w:pPr>
        <w:tabs>
          <w:tab w:val="num" w:pos="3600"/>
        </w:tabs>
        <w:ind w:left="3600" w:hanging="360"/>
      </w:pPr>
      <w:rPr>
        <w:rFonts w:ascii="Arial" w:hAnsi="Arial" w:hint="default"/>
      </w:rPr>
    </w:lvl>
    <w:lvl w:ilvl="5" w:tplc="974EFAE4" w:tentative="1">
      <w:start w:val="1"/>
      <w:numFmt w:val="bullet"/>
      <w:lvlText w:val="•"/>
      <w:lvlJc w:val="left"/>
      <w:pPr>
        <w:tabs>
          <w:tab w:val="num" w:pos="4320"/>
        </w:tabs>
        <w:ind w:left="4320" w:hanging="360"/>
      </w:pPr>
      <w:rPr>
        <w:rFonts w:ascii="Arial" w:hAnsi="Arial" w:hint="default"/>
      </w:rPr>
    </w:lvl>
    <w:lvl w:ilvl="6" w:tplc="9BF221B0" w:tentative="1">
      <w:start w:val="1"/>
      <w:numFmt w:val="bullet"/>
      <w:lvlText w:val="•"/>
      <w:lvlJc w:val="left"/>
      <w:pPr>
        <w:tabs>
          <w:tab w:val="num" w:pos="5040"/>
        </w:tabs>
        <w:ind w:left="5040" w:hanging="360"/>
      </w:pPr>
      <w:rPr>
        <w:rFonts w:ascii="Arial" w:hAnsi="Arial" w:hint="default"/>
      </w:rPr>
    </w:lvl>
    <w:lvl w:ilvl="7" w:tplc="CF96664E" w:tentative="1">
      <w:start w:val="1"/>
      <w:numFmt w:val="bullet"/>
      <w:lvlText w:val="•"/>
      <w:lvlJc w:val="left"/>
      <w:pPr>
        <w:tabs>
          <w:tab w:val="num" w:pos="5760"/>
        </w:tabs>
        <w:ind w:left="5760" w:hanging="360"/>
      </w:pPr>
      <w:rPr>
        <w:rFonts w:ascii="Arial" w:hAnsi="Arial" w:hint="default"/>
      </w:rPr>
    </w:lvl>
    <w:lvl w:ilvl="8" w:tplc="5AC0F57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C5766A"/>
    <w:multiLevelType w:val="hybridMultilevel"/>
    <w:tmpl w:val="0CBCF2EC"/>
    <w:lvl w:ilvl="0" w:tplc="0400E1F6">
      <w:start w:val="1"/>
      <w:numFmt w:val="bullet"/>
      <w:lvlText w:val=""/>
      <w:lvlJc w:val="left"/>
      <w:pPr>
        <w:tabs>
          <w:tab w:val="num" w:pos="720"/>
        </w:tabs>
        <w:ind w:left="720" w:hanging="360"/>
      </w:pPr>
      <w:rPr>
        <w:rFonts w:ascii="Symbol" w:hAnsi="Symbol" w:hint="default"/>
      </w:rPr>
    </w:lvl>
    <w:lvl w:ilvl="1" w:tplc="40CC3F66">
      <w:numFmt w:val="bullet"/>
      <w:lvlText w:val="−"/>
      <w:lvlJc w:val="left"/>
      <w:pPr>
        <w:tabs>
          <w:tab w:val="num" w:pos="1440"/>
        </w:tabs>
        <w:ind w:left="1440" w:hanging="360"/>
      </w:pPr>
      <w:rPr>
        <w:rFonts w:ascii="Calibre Regular" w:hAnsi="Calibre Regular" w:hint="default"/>
      </w:rPr>
    </w:lvl>
    <w:lvl w:ilvl="2" w:tplc="C032B2E6" w:tentative="1">
      <w:start w:val="1"/>
      <w:numFmt w:val="bullet"/>
      <w:lvlText w:val=""/>
      <w:lvlJc w:val="left"/>
      <w:pPr>
        <w:tabs>
          <w:tab w:val="num" w:pos="2160"/>
        </w:tabs>
        <w:ind w:left="2160" w:hanging="360"/>
      </w:pPr>
      <w:rPr>
        <w:rFonts w:ascii="Symbol" w:hAnsi="Symbol" w:hint="default"/>
      </w:rPr>
    </w:lvl>
    <w:lvl w:ilvl="3" w:tplc="92F8DB46" w:tentative="1">
      <w:start w:val="1"/>
      <w:numFmt w:val="bullet"/>
      <w:lvlText w:val=""/>
      <w:lvlJc w:val="left"/>
      <w:pPr>
        <w:tabs>
          <w:tab w:val="num" w:pos="2880"/>
        </w:tabs>
        <w:ind w:left="2880" w:hanging="360"/>
      </w:pPr>
      <w:rPr>
        <w:rFonts w:ascii="Symbol" w:hAnsi="Symbol" w:hint="default"/>
      </w:rPr>
    </w:lvl>
    <w:lvl w:ilvl="4" w:tplc="B0D0B75E" w:tentative="1">
      <w:start w:val="1"/>
      <w:numFmt w:val="bullet"/>
      <w:lvlText w:val=""/>
      <w:lvlJc w:val="left"/>
      <w:pPr>
        <w:tabs>
          <w:tab w:val="num" w:pos="3600"/>
        </w:tabs>
        <w:ind w:left="3600" w:hanging="360"/>
      </w:pPr>
      <w:rPr>
        <w:rFonts w:ascii="Symbol" w:hAnsi="Symbol" w:hint="default"/>
      </w:rPr>
    </w:lvl>
    <w:lvl w:ilvl="5" w:tplc="17CEACD2" w:tentative="1">
      <w:start w:val="1"/>
      <w:numFmt w:val="bullet"/>
      <w:lvlText w:val=""/>
      <w:lvlJc w:val="left"/>
      <w:pPr>
        <w:tabs>
          <w:tab w:val="num" w:pos="4320"/>
        </w:tabs>
        <w:ind w:left="4320" w:hanging="360"/>
      </w:pPr>
      <w:rPr>
        <w:rFonts w:ascii="Symbol" w:hAnsi="Symbol" w:hint="default"/>
      </w:rPr>
    </w:lvl>
    <w:lvl w:ilvl="6" w:tplc="811ECA06" w:tentative="1">
      <w:start w:val="1"/>
      <w:numFmt w:val="bullet"/>
      <w:lvlText w:val=""/>
      <w:lvlJc w:val="left"/>
      <w:pPr>
        <w:tabs>
          <w:tab w:val="num" w:pos="5040"/>
        </w:tabs>
        <w:ind w:left="5040" w:hanging="360"/>
      </w:pPr>
      <w:rPr>
        <w:rFonts w:ascii="Symbol" w:hAnsi="Symbol" w:hint="default"/>
      </w:rPr>
    </w:lvl>
    <w:lvl w:ilvl="7" w:tplc="EDC8BA3A" w:tentative="1">
      <w:start w:val="1"/>
      <w:numFmt w:val="bullet"/>
      <w:lvlText w:val=""/>
      <w:lvlJc w:val="left"/>
      <w:pPr>
        <w:tabs>
          <w:tab w:val="num" w:pos="5760"/>
        </w:tabs>
        <w:ind w:left="5760" w:hanging="360"/>
      </w:pPr>
      <w:rPr>
        <w:rFonts w:ascii="Symbol" w:hAnsi="Symbol" w:hint="default"/>
      </w:rPr>
    </w:lvl>
    <w:lvl w:ilvl="8" w:tplc="B34AB59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663771C"/>
    <w:multiLevelType w:val="hybridMultilevel"/>
    <w:tmpl w:val="9C2E2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3E448D"/>
    <w:multiLevelType w:val="multilevel"/>
    <w:tmpl w:val="36EC53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C6D4B78"/>
    <w:multiLevelType w:val="hybridMultilevel"/>
    <w:tmpl w:val="DC926110"/>
    <w:lvl w:ilvl="0" w:tplc="2932F0D4">
      <w:start w:val="1"/>
      <w:numFmt w:val="bullet"/>
      <w:lvlText w:val=""/>
      <w:lvlJc w:val="left"/>
      <w:pPr>
        <w:tabs>
          <w:tab w:val="num" w:pos="720"/>
        </w:tabs>
        <w:ind w:left="720" w:hanging="360"/>
      </w:pPr>
      <w:rPr>
        <w:rFonts w:ascii="Symbol" w:hAnsi="Symbol" w:hint="default"/>
      </w:rPr>
    </w:lvl>
    <w:lvl w:ilvl="1" w:tplc="7CD462BA">
      <w:numFmt w:val="bullet"/>
      <w:lvlText w:val="−"/>
      <w:lvlJc w:val="left"/>
      <w:pPr>
        <w:tabs>
          <w:tab w:val="num" w:pos="1440"/>
        </w:tabs>
        <w:ind w:left="1440" w:hanging="360"/>
      </w:pPr>
      <w:rPr>
        <w:rFonts w:ascii="Calibre Regular" w:hAnsi="Calibre Regular" w:hint="default"/>
      </w:rPr>
    </w:lvl>
    <w:lvl w:ilvl="2" w:tplc="F2343F00">
      <w:numFmt w:val="bullet"/>
      <w:lvlText w:val="−"/>
      <w:lvlJc w:val="left"/>
      <w:pPr>
        <w:tabs>
          <w:tab w:val="num" w:pos="2160"/>
        </w:tabs>
        <w:ind w:left="2160" w:hanging="360"/>
      </w:pPr>
      <w:rPr>
        <w:rFonts w:ascii="Calibre Regular" w:hAnsi="Calibre Regular" w:hint="default"/>
      </w:rPr>
    </w:lvl>
    <w:lvl w:ilvl="3" w:tplc="545222D4" w:tentative="1">
      <w:start w:val="1"/>
      <w:numFmt w:val="bullet"/>
      <w:lvlText w:val=""/>
      <w:lvlJc w:val="left"/>
      <w:pPr>
        <w:tabs>
          <w:tab w:val="num" w:pos="2880"/>
        </w:tabs>
        <w:ind w:left="2880" w:hanging="360"/>
      </w:pPr>
      <w:rPr>
        <w:rFonts w:ascii="Symbol" w:hAnsi="Symbol" w:hint="default"/>
      </w:rPr>
    </w:lvl>
    <w:lvl w:ilvl="4" w:tplc="AB36E832" w:tentative="1">
      <w:start w:val="1"/>
      <w:numFmt w:val="bullet"/>
      <w:lvlText w:val=""/>
      <w:lvlJc w:val="left"/>
      <w:pPr>
        <w:tabs>
          <w:tab w:val="num" w:pos="3600"/>
        </w:tabs>
        <w:ind w:left="3600" w:hanging="360"/>
      </w:pPr>
      <w:rPr>
        <w:rFonts w:ascii="Symbol" w:hAnsi="Symbol" w:hint="default"/>
      </w:rPr>
    </w:lvl>
    <w:lvl w:ilvl="5" w:tplc="651E8E22" w:tentative="1">
      <w:start w:val="1"/>
      <w:numFmt w:val="bullet"/>
      <w:lvlText w:val=""/>
      <w:lvlJc w:val="left"/>
      <w:pPr>
        <w:tabs>
          <w:tab w:val="num" w:pos="4320"/>
        </w:tabs>
        <w:ind w:left="4320" w:hanging="360"/>
      </w:pPr>
      <w:rPr>
        <w:rFonts w:ascii="Symbol" w:hAnsi="Symbol" w:hint="default"/>
      </w:rPr>
    </w:lvl>
    <w:lvl w:ilvl="6" w:tplc="27BE2006" w:tentative="1">
      <w:start w:val="1"/>
      <w:numFmt w:val="bullet"/>
      <w:lvlText w:val=""/>
      <w:lvlJc w:val="left"/>
      <w:pPr>
        <w:tabs>
          <w:tab w:val="num" w:pos="5040"/>
        </w:tabs>
        <w:ind w:left="5040" w:hanging="360"/>
      </w:pPr>
      <w:rPr>
        <w:rFonts w:ascii="Symbol" w:hAnsi="Symbol" w:hint="default"/>
      </w:rPr>
    </w:lvl>
    <w:lvl w:ilvl="7" w:tplc="02B07A26" w:tentative="1">
      <w:start w:val="1"/>
      <w:numFmt w:val="bullet"/>
      <w:lvlText w:val=""/>
      <w:lvlJc w:val="left"/>
      <w:pPr>
        <w:tabs>
          <w:tab w:val="num" w:pos="5760"/>
        </w:tabs>
        <w:ind w:left="5760" w:hanging="360"/>
      </w:pPr>
      <w:rPr>
        <w:rFonts w:ascii="Symbol" w:hAnsi="Symbol" w:hint="default"/>
      </w:rPr>
    </w:lvl>
    <w:lvl w:ilvl="8" w:tplc="6986CA1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C7F5EB0"/>
    <w:multiLevelType w:val="hybridMultilevel"/>
    <w:tmpl w:val="6DB06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7A6604"/>
    <w:multiLevelType w:val="hybridMultilevel"/>
    <w:tmpl w:val="CA247FB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2B09DF"/>
    <w:multiLevelType w:val="hybridMultilevel"/>
    <w:tmpl w:val="0026ED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E7477A"/>
    <w:multiLevelType w:val="hybridMultilevel"/>
    <w:tmpl w:val="8D963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276F86"/>
    <w:multiLevelType w:val="hybridMultilevel"/>
    <w:tmpl w:val="6C1E5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5C5A79"/>
    <w:multiLevelType w:val="hybridMultilevel"/>
    <w:tmpl w:val="51187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09097A"/>
    <w:multiLevelType w:val="hybridMultilevel"/>
    <w:tmpl w:val="9500A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AD6425"/>
    <w:multiLevelType w:val="hybridMultilevel"/>
    <w:tmpl w:val="84FC4332"/>
    <w:lvl w:ilvl="0" w:tplc="E02C970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A2C2F9F"/>
    <w:multiLevelType w:val="hybridMultilevel"/>
    <w:tmpl w:val="4678C4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915CDC"/>
    <w:multiLevelType w:val="hybridMultilevel"/>
    <w:tmpl w:val="799E3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8E7958"/>
    <w:multiLevelType w:val="hybridMultilevel"/>
    <w:tmpl w:val="DDB069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D16BD2"/>
    <w:multiLevelType w:val="hybridMultilevel"/>
    <w:tmpl w:val="69F66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180B58"/>
    <w:multiLevelType w:val="hybridMultilevel"/>
    <w:tmpl w:val="CD329E12"/>
    <w:lvl w:ilvl="0" w:tplc="A09AE686">
      <w:start w:val="1"/>
      <w:numFmt w:val="bullet"/>
      <w:lvlText w:val=""/>
      <w:lvlJc w:val="left"/>
      <w:pPr>
        <w:tabs>
          <w:tab w:val="num" w:pos="720"/>
        </w:tabs>
        <w:ind w:left="720" w:hanging="360"/>
      </w:pPr>
      <w:rPr>
        <w:rFonts w:ascii="Symbol" w:hAnsi="Symbol" w:hint="default"/>
      </w:rPr>
    </w:lvl>
    <w:lvl w:ilvl="1" w:tplc="4D728DC6" w:tentative="1">
      <w:start w:val="1"/>
      <w:numFmt w:val="bullet"/>
      <w:lvlText w:val=""/>
      <w:lvlJc w:val="left"/>
      <w:pPr>
        <w:tabs>
          <w:tab w:val="num" w:pos="1440"/>
        </w:tabs>
        <w:ind w:left="1440" w:hanging="360"/>
      </w:pPr>
      <w:rPr>
        <w:rFonts w:ascii="Symbol" w:hAnsi="Symbol" w:hint="default"/>
      </w:rPr>
    </w:lvl>
    <w:lvl w:ilvl="2" w:tplc="92125498" w:tentative="1">
      <w:start w:val="1"/>
      <w:numFmt w:val="bullet"/>
      <w:lvlText w:val=""/>
      <w:lvlJc w:val="left"/>
      <w:pPr>
        <w:tabs>
          <w:tab w:val="num" w:pos="2160"/>
        </w:tabs>
        <w:ind w:left="2160" w:hanging="360"/>
      </w:pPr>
      <w:rPr>
        <w:rFonts w:ascii="Symbol" w:hAnsi="Symbol" w:hint="default"/>
      </w:rPr>
    </w:lvl>
    <w:lvl w:ilvl="3" w:tplc="D16221EA" w:tentative="1">
      <w:start w:val="1"/>
      <w:numFmt w:val="bullet"/>
      <w:lvlText w:val=""/>
      <w:lvlJc w:val="left"/>
      <w:pPr>
        <w:tabs>
          <w:tab w:val="num" w:pos="2880"/>
        </w:tabs>
        <w:ind w:left="2880" w:hanging="360"/>
      </w:pPr>
      <w:rPr>
        <w:rFonts w:ascii="Symbol" w:hAnsi="Symbol" w:hint="default"/>
      </w:rPr>
    </w:lvl>
    <w:lvl w:ilvl="4" w:tplc="53E865BA" w:tentative="1">
      <w:start w:val="1"/>
      <w:numFmt w:val="bullet"/>
      <w:lvlText w:val=""/>
      <w:lvlJc w:val="left"/>
      <w:pPr>
        <w:tabs>
          <w:tab w:val="num" w:pos="3600"/>
        </w:tabs>
        <w:ind w:left="3600" w:hanging="360"/>
      </w:pPr>
      <w:rPr>
        <w:rFonts w:ascii="Symbol" w:hAnsi="Symbol" w:hint="default"/>
      </w:rPr>
    </w:lvl>
    <w:lvl w:ilvl="5" w:tplc="25A22528" w:tentative="1">
      <w:start w:val="1"/>
      <w:numFmt w:val="bullet"/>
      <w:lvlText w:val=""/>
      <w:lvlJc w:val="left"/>
      <w:pPr>
        <w:tabs>
          <w:tab w:val="num" w:pos="4320"/>
        </w:tabs>
        <w:ind w:left="4320" w:hanging="360"/>
      </w:pPr>
      <w:rPr>
        <w:rFonts w:ascii="Symbol" w:hAnsi="Symbol" w:hint="default"/>
      </w:rPr>
    </w:lvl>
    <w:lvl w:ilvl="6" w:tplc="E0EC5EF0" w:tentative="1">
      <w:start w:val="1"/>
      <w:numFmt w:val="bullet"/>
      <w:lvlText w:val=""/>
      <w:lvlJc w:val="left"/>
      <w:pPr>
        <w:tabs>
          <w:tab w:val="num" w:pos="5040"/>
        </w:tabs>
        <w:ind w:left="5040" w:hanging="360"/>
      </w:pPr>
      <w:rPr>
        <w:rFonts w:ascii="Symbol" w:hAnsi="Symbol" w:hint="default"/>
      </w:rPr>
    </w:lvl>
    <w:lvl w:ilvl="7" w:tplc="B32E97A8" w:tentative="1">
      <w:start w:val="1"/>
      <w:numFmt w:val="bullet"/>
      <w:lvlText w:val=""/>
      <w:lvlJc w:val="left"/>
      <w:pPr>
        <w:tabs>
          <w:tab w:val="num" w:pos="5760"/>
        </w:tabs>
        <w:ind w:left="5760" w:hanging="360"/>
      </w:pPr>
      <w:rPr>
        <w:rFonts w:ascii="Symbol" w:hAnsi="Symbol" w:hint="default"/>
      </w:rPr>
    </w:lvl>
    <w:lvl w:ilvl="8" w:tplc="A5566A7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61676C10"/>
    <w:multiLevelType w:val="hybridMultilevel"/>
    <w:tmpl w:val="ED52F7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964BED"/>
    <w:multiLevelType w:val="hybridMultilevel"/>
    <w:tmpl w:val="2A068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7328BE"/>
    <w:multiLevelType w:val="hybridMultilevel"/>
    <w:tmpl w:val="5CA21C94"/>
    <w:lvl w:ilvl="0" w:tplc="BA503104">
      <w:start w:val="1"/>
      <w:numFmt w:val="bullet"/>
      <w:lvlText w:val="•"/>
      <w:lvlJc w:val="left"/>
      <w:pPr>
        <w:tabs>
          <w:tab w:val="num" w:pos="720"/>
        </w:tabs>
        <w:ind w:left="720" w:hanging="360"/>
      </w:pPr>
      <w:rPr>
        <w:rFonts w:ascii="Arial" w:hAnsi="Arial" w:hint="default"/>
      </w:rPr>
    </w:lvl>
    <w:lvl w:ilvl="1" w:tplc="F140B7BA">
      <w:start w:val="276"/>
      <w:numFmt w:val="bullet"/>
      <w:lvlText w:val="–"/>
      <w:lvlJc w:val="left"/>
      <w:pPr>
        <w:tabs>
          <w:tab w:val="num" w:pos="1440"/>
        </w:tabs>
        <w:ind w:left="1440" w:hanging="360"/>
      </w:pPr>
      <w:rPr>
        <w:rFonts w:ascii="Arial" w:hAnsi="Arial" w:hint="default"/>
      </w:rPr>
    </w:lvl>
    <w:lvl w:ilvl="2" w:tplc="DD28EAB4" w:tentative="1">
      <w:start w:val="1"/>
      <w:numFmt w:val="bullet"/>
      <w:lvlText w:val="•"/>
      <w:lvlJc w:val="left"/>
      <w:pPr>
        <w:tabs>
          <w:tab w:val="num" w:pos="2160"/>
        </w:tabs>
        <w:ind w:left="2160" w:hanging="360"/>
      </w:pPr>
      <w:rPr>
        <w:rFonts w:ascii="Arial" w:hAnsi="Arial" w:hint="default"/>
      </w:rPr>
    </w:lvl>
    <w:lvl w:ilvl="3" w:tplc="8ADEF1B0" w:tentative="1">
      <w:start w:val="1"/>
      <w:numFmt w:val="bullet"/>
      <w:lvlText w:val="•"/>
      <w:lvlJc w:val="left"/>
      <w:pPr>
        <w:tabs>
          <w:tab w:val="num" w:pos="2880"/>
        </w:tabs>
        <w:ind w:left="2880" w:hanging="360"/>
      </w:pPr>
      <w:rPr>
        <w:rFonts w:ascii="Arial" w:hAnsi="Arial" w:hint="default"/>
      </w:rPr>
    </w:lvl>
    <w:lvl w:ilvl="4" w:tplc="87FE9056" w:tentative="1">
      <w:start w:val="1"/>
      <w:numFmt w:val="bullet"/>
      <w:lvlText w:val="•"/>
      <w:lvlJc w:val="left"/>
      <w:pPr>
        <w:tabs>
          <w:tab w:val="num" w:pos="3600"/>
        </w:tabs>
        <w:ind w:left="3600" w:hanging="360"/>
      </w:pPr>
      <w:rPr>
        <w:rFonts w:ascii="Arial" w:hAnsi="Arial" w:hint="default"/>
      </w:rPr>
    </w:lvl>
    <w:lvl w:ilvl="5" w:tplc="B6DEEB08" w:tentative="1">
      <w:start w:val="1"/>
      <w:numFmt w:val="bullet"/>
      <w:lvlText w:val="•"/>
      <w:lvlJc w:val="left"/>
      <w:pPr>
        <w:tabs>
          <w:tab w:val="num" w:pos="4320"/>
        </w:tabs>
        <w:ind w:left="4320" w:hanging="360"/>
      </w:pPr>
      <w:rPr>
        <w:rFonts w:ascii="Arial" w:hAnsi="Arial" w:hint="default"/>
      </w:rPr>
    </w:lvl>
    <w:lvl w:ilvl="6" w:tplc="2E7244B2" w:tentative="1">
      <w:start w:val="1"/>
      <w:numFmt w:val="bullet"/>
      <w:lvlText w:val="•"/>
      <w:lvlJc w:val="left"/>
      <w:pPr>
        <w:tabs>
          <w:tab w:val="num" w:pos="5040"/>
        </w:tabs>
        <w:ind w:left="5040" w:hanging="360"/>
      </w:pPr>
      <w:rPr>
        <w:rFonts w:ascii="Arial" w:hAnsi="Arial" w:hint="default"/>
      </w:rPr>
    </w:lvl>
    <w:lvl w:ilvl="7" w:tplc="F4D05EEA" w:tentative="1">
      <w:start w:val="1"/>
      <w:numFmt w:val="bullet"/>
      <w:lvlText w:val="•"/>
      <w:lvlJc w:val="left"/>
      <w:pPr>
        <w:tabs>
          <w:tab w:val="num" w:pos="5760"/>
        </w:tabs>
        <w:ind w:left="5760" w:hanging="360"/>
      </w:pPr>
      <w:rPr>
        <w:rFonts w:ascii="Arial" w:hAnsi="Arial" w:hint="default"/>
      </w:rPr>
    </w:lvl>
    <w:lvl w:ilvl="8" w:tplc="C90C560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9E96692"/>
    <w:multiLevelType w:val="hybridMultilevel"/>
    <w:tmpl w:val="8C38A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F21F48"/>
    <w:multiLevelType w:val="hybridMultilevel"/>
    <w:tmpl w:val="6D280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7194F9A"/>
    <w:multiLevelType w:val="hybridMultilevel"/>
    <w:tmpl w:val="FE84D1DE"/>
    <w:lvl w:ilvl="0" w:tplc="ED5C9C1A">
      <w:start w:val="1"/>
      <w:numFmt w:val="bullet"/>
      <w:lvlText w:val="•"/>
      <w:lvlJc w:val="left"/>
      <w:pPr>
        <w:tabs>
          <w:tab w:val="num" w:pos="720"/>
        </w:tabs>
        <w:ind w:left="720" w:hanging="360"/>
      </w:pPr>
      <w:rPr>
        <w:rFonts w:ascii="Arial" w:hAnsi="Arial" w:hint="default"/>
      </w:rPr>
    </w:lvl>
    <w:lvl w:ilvl="1" w:tplc="22266748">
      <w:start w:val="1"/>
      <w:numFmt w:val="bullet"/>
      <w:lvlText w:val="•"/>
      <w:lvlJc w:val="left"/>
      <w:pPr>
        <w:tabs>
          <w:tab w:val="num" w:pos="1440"/>
        </w:tabs>
        <w:ind w:left="1440" w:hanging="360"/>
      </w:pPr>
      <w:rPr>
        <w:rFonts w:ascii="Arial" w:hAnsi="Arial" w:hint="default"/>
      </w:rPr>
    </w:lvl>
    <w:lvl w:ilvl="2" w:tplc="8A463F48" w:tentative="1">
      <w:start w:val="1"/>
      <w:numFmt w:val="bullet"/>
      <w:lvlText w:val="•"/>
      <w:lvlJc w:val="left"/>
      <w:pPr>
        <w:tabs>
          <w:tab w:val="num" w:pos="2160"/>
        </w:tabs>
        <w:ind w:left="2160" w:hanging="360"/>
      </w:pPr>
      <w:rPr>
        <w:rFonts w:ascii="Arial" w:hAnsi="Arial" w:hint="default"/>
      </w:rPr>
    </w:lvl>
    <w:lvl w:ilvl="3" w:tplc="1F4ABB4E" w:tentative="1">
      <w:start w:val="1"/>
      <w:numFmt w:val="bullet"/>
      <w:lvlText w:val="•"/>
      <w:lvlJc w:val="left"/>
      <w:pPr>
        <w:tabs>
          <w:tab w:val="num" w:pos="2880"/>
        </w:tabs>
        <w:ind w:left="2880" w:hanging="360"/>
      </w:pPr>
      <w:rPr>
        <w:rFonts w:ascii="Arial" w:hAnsi="Arial" w:hint="default"/>
      </w:rPr>
    </w:lvl>
    <w:lvl w:ilvl="4" w:tplc="4F70CC96" w:tentative="1">
      <w:start w:val="1"/>
      <w:numFmt w:val="bullet"/>
      <w:lvlText w:val="•"/>
      <w:lvlJc w:val="left"/>
      <w:pPr>
        <w:tabs>
          <w:tab w:val="num" w:pos="3600"/>
        </w:tabs>
        <w:ind w:left="3600" w:hanging="360"/>
      </w:pPr>
      <w:rPr>
        <w:rFonts w:ascii="Arial" w:hAnsi="Arial" w:hint="default"/>
      </w:rPr>
    </w:lvl>
    <w:lvl w:ilvl="5" w:tplc="224C1216" w:tentative="1">
      <w:start w:val="1"/>
      <w:numFmt w:val="bullet"/>
      <w:lvlText w:val="•"/>
      <w:lvlJc w:val="left"/>
      <w:pPr>
        <w:tabs>
          <w:tab w:val="num" w:pos="4320"/>
        </w:tabs>
        <w:ind w:left="4320" w:hanging="360"/>
      </w:pPr>
      <w:rPr>
        <w:rFonts w:ascii="Arial" w:hAnsi="Arial" w:hint="default"/>
      </w:rPr>
    </w:lvl>
    <w:lvl w:ilvl="6" w:tplc="4676B33E" w:tentative="1">
      <w:start w:val="1"/>
      <w:numFmt w:val="bullet"/>
      <w:lvlText w:val="•"/>
      <w:lvlJc w:val="left"/>
      <w:pPr>
        <w:tabs>
          <w:tab w:val="num" w:pos="5040"/>
        </w:tabs>
        <w:ind w:left="5040" w:hanging="360"/>
      </w:pPr>
      <w:rPr>
        <w:rFonts w:ascii="Arial" w:hAnsi="Arial" w:hint="default"/>
      </w:rPr>
    </w:lvl>
    <w:lvl w:ilvl="7" w:tplc="EA486826" w:tentative="1">
      <w:start w:val="1"/>
      <w:numFmt w:val="bullet"/>
      <w:lvlText w:val="•"/>
      <w:lvlJc w:val="left"/>
      <w:pPr>
        <w:tabs>
          <w:tab w:val="num" w:pos="5760"/>
        </w:tabs>
        <w:ind w:left="5760" w:hanging="360"/>
      </w:pPr>
      <w:rPr>
        <w:rFonts w:ascii="Arial" w:hAnsi="Arial" w:hint="default"/>
      </w:rPr>
    </w:lvl>
    <w:lvl w:ilvl="8" w:tplc="F8EC2B9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A456FB2"/>
    <w:multiLevelType w:val="hybridMultilevel"/>
    <w:tmpl w:val="B282CC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044C48"/>
    <w:multiLevelType w:val="hybridMultilevel"/>
    <w:tmpl w:val="46C8B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
  </w:num>
  <w:num w:numId="3">
    <w:abstractNumId w:val="18"/>
  </w:num>
  <w:num w:numId="4">
    <w:abstractNumId w:val="6"/>
  </w:num>
  <w:num w:numId="5">
    <w:abstractNumId w:val="30"/>
  </w:num>
  <w:num w:numId="6">
    <w:abstractNumId w:val="4"/>
  </w:num>
  <w:num w:numId="7">
    <w:abstractNumId w:val="27"/>
  </w:num>
  <w:num w:numId="8">
    <w:abstractNumId w:val="29"/>
  </w:num>
  <w:num w:numId="9">
    <w:abstractNumId w:val="0"/>
  </w:num>
  <w:num w:numId="10">
    <w:abstractNumId w:val="20"/>
  </w:num>
  <w:num w:numId="11">
    <w:abstractNumId w:val="3"/>
  </w:num>
  <w:num w:numId="12">
    <w:abstractNumId w:val="11"/>
  </w:num>
  <w:num w:numId="13">
    <w:abstractNumId w:val="19"/>
  </w:num>
  <w:num w:numId="14">
    <w:abstractNumId w:val="16"/>
  </w:num>
  <w:num w:numId="15">
    <w:abstractNumId w:val="12"/>
  </w:num>
  <w:num w:numId="16">
    <w:abstractNumId w:val="17"/>
  </w:num>
  <w:num w:numId="17">
    <w:abstractNumId w:val="26"/>
  </w:num>
  <w:num w:numId="18">
    <w:abstractNumId w:val="25"/>
  </w:num>
  <w:num w:numId="19">
    <w:abstractNumId w:val="10"/>
  </w:num>
  <w:num w:numId="20">
    <w:abstractNumId w:val="21"/>
  </w:num>
  <w:num w:numId="21">
    <w:abstractNumId w:val="8"/>
  </w:num>
  <w:num w:numId="22">
    <w:abstractNumId w:val="5"/>
  </w:num>
  <w:num w:numId="23">
    <w:abstractNumId w:val="23"/>
  </w:num>
  <w:num w:numId="24">
    <w:abstractNumId w:val="31"/>
  </w:num>
  <w:num w:numId="25">
    <w:abstractNumId w:val="9"/>
  </w:num>
  <w:num w:numId="26">
    <w:abstractNumId w:val="22"/>
  </w:num>
  <w:num w:numId="27">
    <w:abstractNumId w:val="7"/>
  </w:num>
  <w:num w:numId="28">
    <w:abstractNumId w:val="28"/>
  </w:num>
  <w:num w:numId="29">
    <w:abstractNumId w:val="24"/>
  </w:num>
  <w:num w:numId="30">
    <w:abstractNumId w:val="1"/>
  </w:num>
  <w:num w:numId="31">
    <w:abstractNumId w:val="14"/>
  </w:num>
  <w:num w:numId="32">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6F12"/>
    <w:rsid w:val="00007495"/>
    <w:rsid w:val="0000763D"/>
    <w:rsid w:val="0000792C"/>
    <w:rsid w:val="00007B4B"/>
    <w:rsid w:val="000101EF"/>
    <w:rsid w:val="000104A1"/>
    <w:rsid w:val="00010E97"/>
    <w:rsid w:val="00010EB1"/>
    <w:rsid w:val="00010FD1"/>
    <w:rsid w:val="0001117C"/>
    <w:rsid w:val="000111AF"/>
    <w:rsid w:val="000124D1"/>
    <w:rsid w:val="00012D57"/>
    <w:rsid w:val="0001321B"/>
    <w:rsid w:val="000137BA"/>
    <w:rsid w:val="00013B63"/>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BB2"/>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80B"/>
    <w:rsid w:val="00031825"/>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461"/>
    <w:rsid w:val="00043703"/>
    <w:rsid w:val="00044198"/>
    <w:rsid w:val="00044225"/>
    <w:rsid w:val="000444C1"/>
    <w:rsid w:val="00044576"/>
    <w:rsid w:val="00044872"/>
    <w:rsid w:val="00044DD1"/>
    <w:rsid w:val="00044F4F"/>
    <w:rsid w:val="00044FC4"/>
    <w:rsid w:val="000451E5"/>
    <w:rsid w:val="000453F6"/>
    <w:rsid w:val="00045A54"/>
    <w:rsid w:val="00046A9A"/>
    <w:rsid w:val="00046CD6"/>
    <w:rsid w:val="00046CE4"/>
    <w:rsid w:val="00046E6F"/>
    <w:rsid w:val="00046F9A"/>
    <w:rsid w:val="000472F3"/>
    <w:rsid w:val="000477BB"/>
    <w:rsid w:val="00047A82"/>
    <w:rsid w:val="00047B11"/>
    <w:rsid w:val="00047B8D"/>
    <w:rsid w:val="00050335"/>
    <w:rsid w:val="0005055B"/>
    <w:rsid w:val="000505E0"/>
    <w:rsid w:val="00051135"/>
    <w:rsid w:val="000515F7"/>
    <w:rsid w:val="0005201C"/>
    <w:rsid w:val="0005241E"/>
    <w:rsid w:val="0005291A"/>
    <w:rsid w:val="00052AE3"/>
    <w:rsid w:val="000531A8"/>
    <w:rsid w:val="000532C1"/>
    <w:rsid w:val="00053849"/>
    <w:rsid w:val="00053A47"/>
    <w:rsid w:val="00053D45"/>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7CB"/>
    <w:rsid w:val="00061ADA"/>
    <w:rsid w:val="00061BDC"/>
    <w:rsid w:val="00061D2A"/>
    <w:rsid w:val="000621A9"/>
    <w:rsid w:val="0006263A"/>
    <w:rsid w:val="00062D9A"/>
    <w:rsid w:val="000631CE"/>
    <w:rsid w:val="00063485"/>
    <w:rsid w:val="00063911"/>
    <w:rsid w:val="00063F57"/>
    <w:rsid w:val="0006480B"/>
    <w:rsid w:val="00064A2B"/>
    <w:rsid w:val="00064B46"/>
    <w:rsid w:val="00064EBE"/>
    <w:rsid w:val="00065016"/>
    <w:rsid w:val="00065031"/>
    <w:rsid w:val="00065439"/>
    <w:rsid w:val="0006549C"/>
    <w:rsid w:val="000659DD"/>
    <w:rsid w:val="00065D64"/>
    <w:rsid w:val="000664CA"/>
    <w:rsid w:val="000667D1"/>
    <w:rsid w:val="00066AE8"/>
    <w:rsid w:val="00067087"/>
    <w:rsid w:val="0006739D"/>
    <w:rsid w:val="000676AC"/>
    <w:rsid w:val="0006777C"/>
    <w:rsid w:val="00067FE2"/>
    <w:rsid w:val="00070192"/>
    <w:rsid w:val="000706AA"/>
    <w:rsid w:val="00071131"/>
    <w:rsid w:val="0007118F"/>
    <w:rsid w:val="000714B4"/>
    <w:rsid w:val="000715CE"/>
    <w:rsid w:val="00071610"/>
    <w:rsid w:val="0007162A"/>
    <w:rsid w:val="000716FB"/>
    <w:rsid w:val="00071740"/>
    <w:rsid w:val="0007215D"/>
    <w:rsid w:val="00072E75"/>
    <w:rsid w:val="00072EFA"/>
    <w:rsid w:val="00072FF7"/>
    <w:rsid w:val="0007337F"/>
    <w:rsid w:val="0007353A"/>
    <w:rsid w:val="0007368E"/>
    <w:rsid w:val="00073769"/>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87B"/>
    <w:rsid w:val="0008022A"/>
    <w:rsid w:val="00080418"/>
    <w:rsid w:val="000805B2"/>
    <w:rsid w:val="00080D74"/>
    <w:rsid w:val="00080D81"/>
    <w:rsid w:val="00081383"/>
    <w:rsid w:val="000816B9"/>
    <w:rsid w:val="000826F4"/>
    <w:rsid w:val="000826FF"/>
    <w:rsid w:val="00082A49"/>
    <w:rsid w:val="00082C90"/>
    <w:rsid w:val="000832D0"/>
    <w:rsid w:val="00083322"/>
    <w:rsid w:val="0008399B"/>
    <w:rsid w:val="00083ABE"/>
    <w:rsid w:val="00083D63"/>
    <w:rsid w:val="00084255"/>
    <w:rsid w:val="00085239"/>
    <w:rsid w:val="000853C2"/>
    <w:rsid w:val="00085853"/>
    <w:rsid w:val="00085C5B"/>
    <w:rsid w:val="00085F08"/>
    <w:rsid w:val="000862BA"/>
    <w:rsid w:val="000862F6"/>
    <w:rsid w:val="00086B50"/>
    <w:rsid w:val="00086C4D"/>
    <w:rsid w:val="0008760B"/>
    <w:rsid w:val="0008782D"/>
    <w:rsid w:val="00087E29"/>
    <w:rsid w:val="0009037D"/>
    <w:rsid w:val="00090394"/>
    <w:rsid w:val="00090573"/>
    <w:rsid w:val="00090779"/>
    <w:rsid w:val="00090BB1"/>
    <w:rsid w:val="00091F33"/>
    <w:rsid w:val="000921E3"/>
    <w:rsid w:val="0009278C"/>
    <w:rsid w:val="000928FD"/>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3CF3"/>
    <w:rsid w:val="000A49DE"/>
    <w:rsid w:val="000A4B74"/>
    <w:rsid w:val="000A4FEA"/>
    <w:rsid w:val="000A52F5"/>
    <w:rsid w:val="000A54DF"/>
    <w:rsid w:val="000A5637"/>
    <w:rsid w:val="000A61CB"/>
    <w:rsid w:val="000A6252"/>
    <w:rsid w:val="000A64D8"/>
    <w:rsid w:val="000A6723"/>
    <w:rsid w:val="000A6788"/>
    <w:rsid w:val="000A68A9"/>
    <w:rsid w:val="000A6AC6"/>
    <w:rsid w:val="000A6CFE"/>
    <w:rsid w:val="000A6F12"/>
    <w:rsid w:val="000A7785"/>
    <w:rsid w:val="000A7C88"/>
    <w:rsid w:val="000B02C2"/>
    <w:rsid w:val="000B081C"/>
    <w:rsid w:val="000B0E8D"/>
    <w:rsid w:val="000B10AB"/>
    <w:rsid w:val="000B10E2"/>
    <w:rsid w:val="000B130E"/>
    <w:rsid w:val="000B1CD3"/>
    <w:rsid w:val="000B256B"/>
    <w:rsid w:val="000B2586"/>
    <w:rsid w:val="000B32D4"/>
    <w:rsid w:val="000B38DA"/>
    <w:rsid w:val="000B3F37"/>
    <w:rsid w:val="000B4788"/>
    <w:rsid w:val="000B49D7"/>
    <w:rsid w:val="000B546E"/>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E7A"/>
    <w:rsid w:val="000D0F9A"/>
    <w:rsid w:val="000D10A8"/>
    <w:rsid w:val="000D148D"/>
    <w:rsid w:val="000D14EB"/>
    <w:rsid w:val="000D1610"/>
    <w:rsid w:val="000D206C"/>
    <w:rsid w:val="000D2185"/>
    <w:rsid w:val="000D2AE0"/>
    <w:rsid w:val="000D2BCE"/>
    <w:rsid w:val="000D2CDA"/>
    <w:rsid w:val="000D362A"/>
    <w:rsid w:val="000D37FA"/>
    <w:rsid w:val="000D389E"/>
    <w:rsid w:val="000D38D3"/>
    <w:rsid w:val="000D3F8F"/>
    <w:rsid w:val="000D4324"/>
    <w:rsid w:val="000D46D6"/>
    <w:rsid w:val="000D46EE"/>
    <w:rsid w:val="000D4896"/>
    <w:rsid w:val="000D4A96"/>
    <w:rsid w:val="000D4DE6"/>
    <w:rsid w:val="000D5158"/>
    <w:rsid w:val="000D55EA"/>
    <w:rsid w:val="000D5965"/>
    <w:rsid w:val="000D59D6"/>
    <w:rsid w:val="000D5AB0"/>
    <w:rsid w:val="000D5AD1"/>
    <w:rsid w:val="000D5E4D"/>
    <w:rsid w:val="000D6E27"/>
    <w:rsid w:val="000D6E96"/>
    <w:rsid w:val="000D7268"/>
    <w:rsid w:val="000D7783"/>
    <w:rsid w:val="000D7994"/>
    <w:rsid w:val="000E011D"/>
    <w:rsid w:val="000E03CF"/>
    <w:rsid w:val="000E0D50"/>
    <w:rsid w:val="000E0D89"/>
    <w:rsid w:val="000E1003"/>
    <w:rsid w:val="000E14B9"/>
    <w:rsid w:val="000E182B"/>
    <w:rsid w:val="000E1E8E"/>
    <w:rsid w:val="000E2787"/>
    <w:rsid w:val="000E279B"/>
    <w:rsid w:val="000E3075"/>
    <w:rsid w:val="000E331F"/>
    <w:rsid w:val="000E3358"/>
    <w:rsid w:val="000E36F8"/>
    <w:rsid w:val="000E38ED"/>
    <w:rsid w:val="000E3F84"/>
    <w:rsid w:val="000E4065"/>
    <w:rsid w:val="000E40C3"/>
    <w:rsid w:val="000E4C9B"/>
    <w:rsid w:val="000E4D01"/>
    <w:rsid w:val="000E5543"/>
    <w:rsid w:val="000E56D4"/>
    <w:rsid w:val="000E5830"/>
    <w:rsid w:val="000E5C4E"/>
    <w:rsid w:val="000E5CA5"/>
    <w:rsid w:val="000E5E3A"/>
    <w:rsid w:val="000E6576"/>
    <w:rsid w:val="000E65A7"/>
    <w:rsid w:val="000E6635"/>
    <w:rsid w:val="000E6BAF"/>
    <w:rsid w:val="000E6EED"/>
    <w:rsid w:val="000E6F62"/>
    <w:rsid w:val="000E74AB"/>
    <w:rsid w:val="000E7ACE"/>
    <w:rsid w:val="000E7F51"/>
    <w:rsid w:val="000F00D8"/>
    <w:rsid w:val="000F095B"/>
    <w:rsid w:val="000F0B1E"/>
    <w:rsid w:val="000F13C4"/>
    <w:rsid w:val="000F13D7"/>
    <w:rsid w:val="000F17E4"/>
    <w:rsid w:val="000F1878"/>
    <w:rsid w:val="000F1CF3"/>
    <w:rsid w:val="000F1F98"/>
    <w:rsid w:val="000F20CD"/>
    <w:rsid w:val="000F25B2"/>
    <w:rsid w:val="000F2965"/>
    <w:rsid w:val="000F30BD"/>
    <w:rsid w:val="000F34C7"/>
    <w:rsid w:val="000F3B40"/>
    <w:rsid w:val="000F3F2F"/>
    <w:rsid w:val="000F42EA"/>
    <w:rsid w:val="000F47DD"/>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6BD"/>
    <w:rsid w:val="00106A95"/>
    <w:rsid w:val="00106CC3"/>
    <w:rsid w:val="00106E7E"/>
    <w:rsid w:val="00106FF1"/>
    <w:rsid w:val="0010795D"/>
    <w:rsid w:val="0011034F"/>
    <w:rsid w:val="00110851"/>
    <w:rsid w:val="00110A5B"/>
    <w:rsid w:val="00110F3C"/>
    <w:rsid w:val="001113F6"/>
    <w:rsid w:val="001115C0"/>
    <w:rsid w:val="001115F4"/>
    <w:rsid w:val="001116D2"/>
    <w:rsid w:val="0011190B"/>
    <w:rsid w:val="00111AD9"/>
    <w:rsid w:val="00111F39"/>
    <w:rsid w:val="001122F3"/>
    <w:rsid w:val="0011230B"/>
    <w:rsid w:val="001126ED"/>
    <w:rsid w:val="00112856"/>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EE5"/>
    <w:rsid w:val="00116339"/>
    <w:rsid w:val="0011688F"/>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760"/>
    <w:rsid w:val="00127870"/>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2EA2"/>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6E6"/>
    <w:rsid w:val="0014073C"/>
    <w:rsid w:val="00140762"/>
    <w:rsid w:val="00140825"/>
    <w:rsid w:val="0014086C"/>
    <w:rsid w:val="00140E5E"/>
    <w:rsid w:val="001410AA"/>
    <w:rsid w:val="001410F1"/>
    <w:rsid w:val="001418FE"/>
    <w:rsid w:val="00141D57"/>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03E"/>
    <w:rsid w:val="00147D65"/>
    <w:rsid w:val="00147D91"/>
    <w:rsid w:val="001508E1"/>
    <w:rsid w:val="00150A99"/>
    <w:rsid w:val="001510ED"/>
    <w:rsid w:val="001517AB"/>
    <w:rsid w:val="00151805"/>
    <w:rsid w:val="00151897"/>
    <w:rsid w:val="00152066"/>
    <w:rsid w:val="00152559"/>
    <w:rsid w:val="001525E2"/>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5666B"/>
    <w:rsid w:val="0016019C"/>
    <w:rsid w:val="001601C7"/>
    <w:rsid w:val="001602C2"/>
    <w:rsid w:val="001603B9"/>
    <w:rsid w:val="00160674"/>
    <w:rsid w:val="00160786"/>
    <w:rsid w:val="00160A26"/>
    <w:rsid w:val="00160BEB"/>
    <w:rsid w:val="00160D29"/>
    <w:rsid w:val="00162262"/>
    <w:rsid w:val="001623A3"/>
    <w:rsid w:val="001623D3"/>
    <w:rsid w:val="00162BD5"/>
    <w:rsid w:val="00162CF1"/>
    <w:rsid w:val="00162F82"/>
    <w:rsid w:val="0016303D"/>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5A3"/>
    <w:rsid w:val="001738A5"/>
    <w:rsid w:val="00173A00"/>
    <w:rsid w:val="00173D38"/>
    <w:rsid w:val="00174DDB"/>
    <w:rsid w:val="00174E87"/>
    <w:rsid w:val="00175009"/>
    <w:rsid w:val="001752EC"/>
    <w:rsid w:val="00175A6E"/>
    <w:rsid w:val="00175B5A"/>
    <w:rsid w:val="00175EF2"/>
    <w:rsid w:val="00176414"/>
    <w:rsid w:val="00176A1D"/>
    <w:rsid w:val="00176BDB"/>
    <w:rsid w:val="0017714C"/>
    <w:rsid w:val="0017722E"/>
    <w:rsid w:val="00177482"/>
    <w:rsid w:val="00177711"/>
    <w:rsid w:val="00177A0D"/>
    <w:rsid w:val="00177AC2"/>
    <w:rsid w:val="00177DFF"/>
    <w:rsid w:val="00177EBD"/>
    <w:rsid w:val="001800C0"/>
    <w:rsid w:val="0018016C"/>
    <w:rsid w:val="00180400"/>
    <w:rsid w:val="001806A9"/>
    <w:rsid w:val="00180860"/>
    <w:rsid w:val="00180D96"/>
    <w:rsid w:val="00180E60"/>
    <w:rsid w:val="001817BA"/>
    <w:rsid w:val="00181B3A"/>
    <w:rsid w:val="00181E21"/>
    <w:rsid w:val="001820B2"/>
    <w:rsid w:val="001821E9"/>
    <w:rsid w:val="0018246F"/>
    <w:rsid w:val="00182718"/>
    <w:rsid w:val="00182CFD"/>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023"/>
    <w:rsid w:val="0018767B"/>
    <w:rsid w:val="001908C5"/>
    <w:rsid w:val="00190927"/>
    <w:rsid w:val="00190BD5"/>
    <w:rsid w:val="00190C5A"/>
    <w:rsid w:val="00190D28"/>
    <w:rsid w:val="00191727"/>
    <w:rsid w:val="00191B54"/>
    <w:rsid w:val="00191DF3"/>
    <w:rsid w:val="00191EBF"/>
    <w:rsid w:val="00192338"/>
    <w:rsid w:val="00192589"/>
    <w:rsid w:val="001925E5"/>
    <w:rsid w:val="001929F7"/>
    <w:rsid w:val="00193987"/>
    <w:rsid w:val="0019415C"/>
    <w:rsid w:val="00194955"/>
    <w:rsid w:val="001954AB"/>
    <w:rsid w:val="00195657"/>
    <w:rsid w:val="0019573B"/>
    <w:rsid w:val="0019592C"/>
    <w:rsid w:val="0019603A"/>
    <w:rsid w:val="00196085"/>
    <w:rsid w:val="00196B90"/>
    <w:rsid w:val="00196DE8"/>
    <w:rsid w:val="00196FF4"/>
    <w:rsid w:val="0019711E"/>
    <w:rsid w:val="0019734F"/>
    <w:rsid w:val="001A0303"/>
    <w:rsid w:val="001A0313"/>
    <w:rsid w:val="001A046D"/>
    <w:rsid w:val="001A0676"/>
    <w:rsid w:val="001A067A"/>
    <w:rsid w:val="001A06C8"/>
    <w:rsid w:val="001A10A9"/>
    <w:rsid w:val="001A1337"/>
    <w:rsid w:val="001A25D4"/>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9DF"/>
    <w:rsid w:val="001B3A10"/>
    <w:rsid w:val="001B4371"/>
    <w:rsid w:val="001B46FC"/>
    <w:rsid w:val="001B5332"/>
    <w:rsid w:val="001B54E9"/>
    <w:rsid w:val="001B55DE"/>
    <w:rsid w:val="001B5B89"/>
    <w:rsid w:val="001B70CF"/>
    <w:rsid w:val="001B748B"/>
    <w:rsid w:val="001B7905"/>
    <w:rsid w:val="001C0085"/>
    <w:rsid w:val="001C0311"/>
    <w:rsid w:val="001C063F"/>
    <w:rsid w:val="001C0874"/>
    <w:rsid w:val="001C0883"/>
    <w:rsid w:val="001C08E4"/>
    <w:rsid w:val="001C12A0"/>
    <w:rsid w:val="001C16A9"/>
    <w:rsid w:val="001C19EB"/>
    <w:rsid w:val="001C1E53"/>
    <w:rsid w:val="001C211D"/>
    <w:rsid w:val="001C2A8B"/>
    <w:rsid w:val="001C3141"/>
    <w:rsid w:val="001C3434"/>
    <w:rsid w:val="001C3474"/>
    <w:rsid w:val="001C3DC6"/>
    <w:rsid w:val="001C3DCD"/>
    <w:rsid w:val="001C3E02"/>
    <w:rsid w:val="001C3F2E"/>
    <w:rsid w:val="001C4A39"/>
    <w:rsid w:val="001C4F5F"/>
    <w:rsid w:val="001C54B8"/>
    <w:rsid w:val="001C589B"/>
    <w:rsid w:val="001C58A6"/>
    <w:rsid w:val="001C5BC8"/>
    <w:rsid w:val="001C5DBB"/>
    <w:rsid w:val="001C5F88"/>
    <w:rsid w:val="001C6182"/>
    <w:rsid w:val="001C619C"/>
    <w:rsid w:val="001C66D2"/>
    <w:rsid w:val="001C6826"/>
    <w:rsid w:val="001C7F47"/>
    <w:rsid w:val="001D006C"/>
    <w:rsid w:val="001D0417"/>
    <w:rsid w:val="001D056C"/>
    <w:rsid w:val="001D0578"/>
    <w:rsid w:val="001D0593"/>
    <w:rsid w:val="001D1258"/>
    <w:rsid w:val="001D13B7"/>
    <w:rsid w:val="001D19F8"/>
    <w:rsid w:val="001D1CFF"/>
    <w:rsid w:val="001D24ED"/>
    <w:rsid w:val="001D286C"/>
    <w:rsid w:val="001D2B3C"/>
    <w:rsid w:val="001D2CE9"/>
    <w:rsid w:val="001D2E6C"/>
    <w:rsid w:val="001D35DC"/>
    <w:rsid w:val="001D43C0"/>
    <w:rsid w:val="001D448E"/>
    <w:rsid w:val="001D4969"/>
    <w:rsid w:val="001D4AF0"/>
    <w:rsid w:val="001D4F24"/>
    <w:rsid w:val="001D5008"/>
    <w:rsid w:val="001D506F"/>
    <w:rsid w:val="001D57BC"/>
    <w:rsid w:val="001D6B56"/>
    <w:rsid w:val="001D6E61"/>
    <w:rsid w:val="001D6F30"/>
    <w:rsid w:val="001D7260"/>
    <w:rsid w:val="001D7816"/>
    <w:rsid w:val="001D7ADE"/>
    <w:rsid w:val="001D7B96"/>
    <w:rsid w:val="001D7E8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3F09"/>
    <w:rsid w:val="001E420B"/>
    <w:rsid w:val="001E4704"/>
    <w:rsid w:val="001E4FFC"/>
    <w:rsid w:val="001E5BB2"/>
    <w:rsid w:val="001E5BC2"/>
    <w:rsid w:val="001E5D1F"/>
    <w:rsid w:val="001E6313"/>
    <w:rsid w:val="001E6624"/>
    <w:rsid w:val="001E6BDA"/>
    <w:rsid w:val="001E6C1B"/>
    <w:rsid w:val="001E7173"/>
    <w:rsid w:val="001E719A"/>
    <w:rsid w:val="001E750C"/>
    <w:rsid w:val="001E7A8F"/>
    <w:rsid w:val="001E7D26"/>
    <w:rsid w:val="001E7F1C"/>
    <w:rsid w:val="001F0058"/>
    <w:rsid w:val="001F020C"/>
    <w:rsid w:val="001F0546"/>
    <w:rsid w:val="001F0D54"/>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18A"/>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2EB"/>
    <w:rsid w:val="002024E6"/>
    <w:rsid w:val="00202599"/>
    <w:rsid w:val="002025F9"/>
    <w:rsid w:val="00202D2E"/>
    <w:rsid w:val="00203159"/>
    <w:rsid w:val="00203A6E"/>
    <w:rsid w:val="00203F00"/>
    <w:rsid w:val="00203F5C"/>
    <w:rsid w:val="0020400D"/>
    <w:rsid w:val="002045B5"/>
    <w:rsid w:val="00204768"/>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3F0"/>
    <w:rsid w:val="00213851"/>
    <w:rsid w:val="00214E0D"/>
    <w:rsid w:val="0021512E"/>
    <w:rsid w:val="0021529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1BA5"/>
    <w:rsid w:val="00222052"/>
    <w:rsid w:val="002222A4"/>
    <w:rsid w:val="002223CB"/>
    <w:rsid w:val="00222AB8"/>
    <w:rsid w:val="00222B25"/>
    <w:rsid w:val="00222FE7"/>
    <w:rsid w:val="00223833"/>
    <w:rsid w:val="002238E6"/>
    <w:rsid w:val="00223ACD"/>
    <w:rsid w:val="0022490A"/>
    <w:rsid w:val="00224A38"/>
    <w:rsid w:val="00224A9B"/>
    <w:rsid w:val="00225171"/>
    <w:rsid w:val="00225F6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0D68"/>
    <w:rsid w:val="0023124C"/>
    <w:rsid w:val="002314EE"/>
    <w:rsid w:val="00231740"/>
    <w:rsid w:val="00231B71"/>
    <w:rsid w:val="00231D67"/>
    <w:rsid w:val="00231F74"/>
    <w:rsid w:val="00232149"/>
    <w:rsid w:val="00232191"/>
    <w:rsid w:val="0023287C"/>
    <w:rsid w:val="00232E9D"/>
    <w:rsid w:val="00233166"/>
    <w:rsid w:val="0023324F"/>
    <w:rsid w:val="0023351A"/>
    <w:rsid w:val="00233661"/>
    <w:rsid w:val="00233828"/>
    <w:rsid w:val="00233EC8"/>
    <w:rsid w:val="0023406E"/>
    <w:rsid w:val="002344C8"/>
    <w:rsid w:val="0023471A"/>
    <w:rsid w:val="002349C5"/>
    <w:rsid w:val="00234B73"/>
    <w:rsid w:val="00234FE9"/>
    <w:rsid w:val="00235581"/>
    <w:rsid w:val="00235698"/>
    <w:rsid w:val="00236443"/>
    <w:rsid w:val="00236F71"/>
    <w:rsid w:val="002373FC"/>
    <w:rsid w:val="00237C6F"/>
    <w:rsid w:val="00237D22"/>
    <w:rsid w:val="0024029F"/>
    <w:rsid w:val="00240487"/>
    <w:rsid w:val="002406D2"/>
    <w:rsid w:val="00240956"/>
    <w:rsid w:val="00240B7D"/>
    <w:rsid w:val="00240C63"/>
    <w:rsid w:val="00240F65"/>
    <w:rsid w:val="0024103F"/>
    <w:rsid w:val="00241C7B"/>
    <w:rsid w:val="00241D6D"/>
    <w:rsid w:val="002421F2"/>
    <w:rsid w:val="0024284B"/>
    <w:rsid w:val="0024286B"/>
    <w:rsid w:val="00242B2A"/>
    <w:rsid w:val="00242CAE"/>
    <w:rsid w:val="00243221"/>
    <w:rsid w:val="002439DF"/>
    <w:rsid w:val="00243ACD"/>
    <w:rsid w:val="0024445A"/>
    <w:rsid w:val="00244563"/>
    <w:rsid w:val="00244606"/>
    <w:rsid w:val="00244924"/>
    <w:rsid w:val="002449F4"/>
    <w:rsid w:val="0024520E"/>
    <w:rsid w:val="0024530E"/>
    <w:rsid w:val="002453E8"/>
    <w:rsid w:val="00245492"/>
    <w:rsid w:val="00245A41"/>
    <w:rsid w:val="00245B70"/>
    <w:rsid w:val="00245D7D"/>
    <w:rsid w:val="00245E39"/>
    <w:rsid w:val="00245FBA"/>
    <w:rsid w:val="002469BF"/>
    <w:rsid w:val="00246A8B"/>
    <w:rsid w:val="00246BEB"/>
    <w:rsid w:val="00246C52"/>
    <w:rsid w:val="00246EB6"/>
    <w:rsid w:val="002475BE"/>
    <w:rsid w:val="00247660"/>
    <w:rsid w:val="0024785A"/>
    <w:rsid w:val="00247C92"/>
    <w:rsid w:val="00247DD1"/>
    <w:rsid w:val="0025016C"/>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59E"/>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EE8"/>
    <w:rsid w:val="0027540F"/>
    <w:rsid w:val="00275464"/>
    <w:rsid w:val="0027568B"/>
    <w:rsid w:val="002756D5"/>
    <w:rsid w:val="002758CD"/>
    <w:rsid w:val="002759A2"/>
    <w:rsid w:val="00275B92"/>
    <w:rsid w:val="00275E10"/>
    <w:rsid w:val="00275F3B"/>
    <w:rsid w:val="00276001"/>
    <w:rsid w:val="00276243"/>
    <w:rsid w:val="002764FB"/>
    <w:rsid w:val="00276660"/>
    <w:rsid w:val="002766C9"/>
    <w:rsid w:val="002768E3"/>
    <w:rsid w:val="00277512"/>
    <w:rsid w:val="002777E4"/>
    <w:rsid w:val="00277E66"/>
    <w:rsid w:val="00280149"/>
    <w:rsid w:val="002801E2"/>
    <w:rsid w:val="00280612"/>
    <w:rsid w:val="0028073A"/>
    <w:rsid w:val="00280960"/>
    <w:rsid w:val="0028164E"/>
    <w:rsid w:val="0028168F"/>
    <w:rsid w:val="002825CE"/>
    <w:rsid w:val="0028278E"/>
    <w:rsid w:val="00282CC6"/>
    <w:rsid w:val="00283165"/>
    <w:rsid w:val="002832E7"/>
    <w:rsid w:val="00284E7F"/>
    <w:rsid w:val="0028550D"/>
    <w:rsid w:val="00285520"/>
    <w:rsid w:val="00285894"/>
    <w:rsid w:val="00285DAE"/>
    <w:rsid w:val="00285E28"/>
    <w:rsid w:val="00286631"/>
    <w:rsid w:val="00286F76"/>
    <w:rsid w:val="00287376"/>
    <w:rsid w:val="002877DE"/>
    <w:rsid w:val="00287821"/>
    <w:rsid w:val="00287C28"/>
    <w:rsid w:val="00287C39"/>
    <w:rsid w:val="00290254"/>
    <w:rsid w:val="002903DA"/>
    <w:rsid w:val="00290439"/>
    <w:rsid w:val="00290C83"/>
    <w:rsid w:val="0029130D"/>
    <w:rsid w:val="0029142E"/>
    <w:rsid w:val="002915DA"/>
    <w:rsid w:val="0029178F"/>
    <w:rsid w:val="00291869"/>
    <w:rsid w:val="00291C45"/>
    <w:rsid w:val="00292540"/>
    <w:rsid w:val="0029279E"/>
    <w:rsid w:val="00293504"/>
    <w:rsid w:val="00293C30"/>
    <w:rsid w:val="00293C49"/>
    <w:rsid w:val="00294266"/>
    <w:rsid w:val="002944CA"/>
    <w:rsid w:val="00294504"/>
    <w:rsid w:val="00294722"/>
    <w:rsid w:val="00294AB1"/>
    <w:rsid w:val="00294C8C"/>
    <w:rsid w:val="00295226"/>
    <w:rsid w:val="002953D0"/>
    <w:rsid w:val="0029591D"/>
    <w:rsid w:val="00295F1C"/>
    <w:rsid w:val="002960D8"/>
    <w:rsid w:val="002962FC"/>
    <w:rsid w:val="00296758"/>
    <w:rsid w:val="00296957"/>
    <w:rsid w:val="0029696C"/>
    <w:rsid w:val="00296D93"/>
    <w:rsid w:val="00296FD8"/>
    <w:rsid w:val="0029739A"/>
    <w:rsid w:val="0029743A"/>
    <w:rsid w:val="00297499"/>
    <w:rsid w:val="002974AA"/>
    <w:rsid w:val="00297671"/>
    <w:rsid w:val="002977A0"/>
    <w:rsid w:val="00297F46"/>
    <w:rsid w:val="002A025C"/>
    <w:rsid w:val="002A0581"/>
    <w:rsid w:val="002A05EF"/>
    <w:rsid w:val="002A0724"/>
    <w:rsid w:val="002A1746"/>
    <w:rsid w:val="002A1A57"/>
    <w:rsid w:val="002A1DA1"/>
    <w:rsid w:val="002A205B"/>
    <w:rsid w:val="002A2A99"/>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0EE"/>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AAA"/>
    <w:rsid w:val="002B3D90"/>
    <w:rsid w:val="002B3EFA"/>
    <w:rsid w:val="002B4122"/>
    <w:rsid w:val="002B453B"/>
    <w:rsid w:val="002B4C39"/>
    <w:rsid w:val="002B601A"/>
    <w:rsid w:val="002B61F1"/>
    <w:rsid w:val="002B64FE"/>
    <w:rsid w:val="002B694E"/>
    <w:rsid w:val="002B6D31"/>
    <w:rsid w:val="002B6FED"/>
    <w:rsid w:val="002B70A2"/>
    <w:rsid w:val="002B7C76"/>
    <w:rsid w:val="002B7D56"/>
    <w:rsid w:val="002C04C2"/>
    <w:rsid w:val="002C0818"/>
    <w:rsid w:val="002C0D11"/>
    <w:rsid w:val="002C1B17"/>
    <w:rsid w:val="002C203A"/>
    <w:rsid w:val="002C2AE9"/>
    <w:rsid w:val="002C2B29"/>
    <w:rsid w:val="002C2D0F"/>
    <w:rsid w:val="002C2E8A"/>
    <w:rsid w:val="002C2FCD"/>
    <w:rsid w:val="002C3A4E"/>
    <w:rsid w:val="002C3AE4"/>
    <w:rsid w:val="002C3E89"/>
    <w:rsid w:val="002C42AA"/>
    <w:rsid w:val="002C4AF6"/>
    <w:rsid w:val="002C5321"/>
    <w:rsid w:val="002C54AD"/>
    <w:rsid w:val="002C5533"/>
    <w:rsid w:val="002C5620"/>
    <w:rsid w:val="002C5A6B"/>
    <w:rsid w:val="002C61E0"/>
    <w:rsid w:val="002C640C"/>
    <w:rsid w:val="002C6D3C"/>
    <w:rsid w:val="002C782F"/>
    <w:rsid w:val="002C7B03"/>
    <w:rsid w:val="002C7B0D"/>
    <w:rsid w:val="002C7BA9"/>
    <w:rsid w:val="002C7EBB"/>
    <w:rsid w:val="002D001E"/>
    <w:rsid w:val="002D0115"/>
    <w:rsid w:val="002D0298"/>
    <w:rsid w:val="002D04DC"/>
    <w:rsid w:val="002D0657"/>
    <w:rsid w:val="002D0820"/>
    <w:rsid w:val="002D09B3"/>
    <w:rsid w:val="002D119F"/>
    <w:rsid w:val="002D1258"/>
    <w:rsid w:val="002D13B7"/>
    <w:rsid w:val="002D1DB2"/>
    <w:rsid w:val="002D2B4E"/>
    <w:rsid w:val="002D3968"/>
    <w:rsid w:val="002D425A"/>
    <w:rsid w:val="002D4314"/>
    <w:rsid w:val="002D4A54"/>
    <w:rsid w:val="002D4E37"/>
    <w:rsid w:val="002D4E9C"/>
    <w:rsid w:val="002D52E0"/>
    <w:rsid w:val="002D5DEA"/>
    <w:rsid w:val="002D6127"/>
    <w:rsid w:val="002D61BE"/>
    <w:rsid w:val="002D61F0"/>
    <w:rsid w:val="002D7235"/>
    <w:rsid w:val="002D76E8"/>
    <w:rsid w:val="002D7F64"/>
    <w:rsid w:val="002E0E94"/>
    <w:rsid w:val="002E14D2"/>
    <w:rsid w:val="002E15A5"/>
    <w:rsid w:val="002E166E"/>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10B6"/>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537F"/>
    <w:rsid w:val="003065FB"/>
    <w:rsid w:val="00306ED2"/>
    <w:rsid w:val="00306F89"/>
    <w:rsid w:val="0030749E"/>
    <w:rsid w:val="00307B27"/>
    <w:rsid w:val="00307F28"/>
    <w:rsid w:val="003101DC"/>
    <w:rsid w:val="0031049F"/>
    <w:rsid w:val="0031050E"/>
    <w:rsid w:val="0031093D"/>
    <w:rsid w:val="00310CC6"/>
    <w:rsid w:val="00310F30"/>
    <w:rsid w:val="00311100"/>
    <w:rsid w:val="00311642"/>
    <w:rsid w:val="00311761"/>
    <w:rsid w:val="00311941"/>
    <w:rsid w:val="003123E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753"/>
    <w:rsid w:val="00317C5E"/>
    <w:rsid w:val="0032013F"/>
    <w:rsid w:val="0032018E"/>
    <w:rsid w:val="00320B1B"/>
    <w:rsid w:val="00320F1B"/>
    <w:rsid w:val="0032151E"/>
    <w:rsid w:val="0032172E"/>
    <w:rsid w:val="00321822"/>
    <w:rsid w:val="00321B02"/>
    <w:rsid w:val="00322540"/>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498"/>
    <w:rsid w:val="003308C4"/>
    <w:rsid w:val="00330C30"/>
    <w:rsid w:val="00330DE8"/>
    <w:rsid w:val="00332123"/>
    <w:rsid w:val="003321C3"/>
    <w:rsid w:val="00332962"/>
    <w:rsid w:val="00333A23"/>
    <w:rsid w:val="00333F6B"/>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B92"/>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6F9"/>
    <w:rsid w:val="003558FD"/>
    <w:rsid w:val="00355A83"/>
    <w:rsid w:val="003562D7"/>
    <w:rsid w:val="00356353"/>
    <w:rsid w:val="003567C9"/>
    <w:rsid w:val="00356CEC"/>
    <w:rsid w:val="003570F9"/>
    <w:rsid w:val="003572DE"/>
    <w:rsid w:val="00357659"/>
    <w:rsid w:val="00357712"/>
    <w:rsid w:val="00357C93"/>
    <w:rsid w:val="00357CAE"/>
    <w:rsid w:val="003604DB"/>
    <w:rsid w:val="003617B5"/>
    <w:rsid w:val="0036185C"/>
    <w:rsid w:val="00361B1A"/>
    <w:rsid w:val="0036227D"/>
    <w:rsid w:val="0036262C"/>
    <w:rsid w:val="003628EE"/>
    <w:rsid w:val="00362C5A"/>
    <w:rsid w:val="003635B6"/>
    <w:rsid w:val="00363BB4"/>
    <w:rsid w:val="00363FC9"/>
    <w:rsid w:val="00364935"/>
    <w:rsid w:val="00365023"/>
    <w:rsid w:val="00365644"/>
    <w:rsid w:val="00365758"/>
    <w:rsid w:val="0036590C"/>
    <w:rsid w:val="003665C5"/>
    <w:rsid w:val="0036675B"/>
    <w:rsid w:val="00366B3A"/>
    <w:rsid w:val="00367767"/>
    <w:rsid w:val="00367943"/>
    <w:rsid w:val="00370285"/>
    <w:rsid w:val="003704EE"/>
    <w:rsid w:val="00370880"/>
    <w:rsid w:val="00370C1D"/>
    <w:rsid w:val="00370EFD"/>
    <w:rsid w:val="00371137"/>
    <w:rsid w:val="003711C5"/>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7A4"/>
    <w:rsid w:val="00376838"/>
    <w:rsid w:val="00376E0C"/>
    <w:rsid w:val="0037709A"/>
    <w:rsid w:val="00377146"/>
    <w:rsid w:val="003771CA"/>
    <w:rsid w:val="00377397"/>
    <w:rsid w:val="0037757C"/>
    <w:rsid w:val="003775BD"/>
    <w:rsid w:val="00377EED"/>
    <w:rsid w:val="00380543"/>
    <w:rsid w:val="00380602"/>
    <w:rsid w:val="00380892"/>
    <w:rsid w:val="00380BBD"/>
    <w:rsid w:val="00381AB8"/>
    <w:rsid w:val="003821E7"/>
    <w:rsid w:val="00382903"/>
    <w:rsid w:val="00383D4B"/>
    <w:rsid w:val="00383DBC"/>
    <w:rsid w:val="00383DDB"/>
    <w:rsid w:val="003842A8"/>
    <w:rsid w:val="0038440C"/>
    <w:rsid w:val="00384747"/>
    <w:rsid w:val="003848D9"/>
    <w:rsid w:val="00384BC0"/>
    <w:rsid w:val="003852CC"/>
    <w:rsid w:val="00385A70"/>
    <w:rsid w:val="00385BD7"/>
    <w:rsid w:val="00386644"/>
    <w:rsid w:val="00386683"/>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2A8"/>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0F"/>
    <w:rsid w:val="003A42BB"/>
    <w:rsid w:val="003A44AA"/>
    <w:rsid w:val="003A45FB"/>
    <w:rsid w:val="003A48FC"/>
    <w:rsid w:val="003A4E82"/>
    <w:rsid w:val="003A523B"/>
    <w:rsid w:val="003A5865"/>
    <w:rsid w:val="003A590E"/>
    <w:rsid w:val="003A6330"/>
    <w:rsid w:val="003A6619"/>
    <w:rsid w:val="003A6665"/>
    <w:rsid w:val="003A6CC0"/>
    <w:rsid w:val="003A71E1"/>
    <w:rsid w:val="003A7619"/>
    <w:rsid w:val="003A76A9"/>
    <w:rsid w:val="003A7747"/>
    <w:rsid w:val="003B0299"/>
    <w:rsid w:val="003B0B4D"/>
    <w:rsid w:val="003B1EA3"/>
    <w:rsid w:val="003B248F"/>
    <w:rsid w:val="003B2B79"/>
    <w:rsid w:val="003B2C70"/>
    <w:rsid w:val="003B3171"/>
    <w:rsid w:val="003B3E56"/>
    <w:rsid w:val="003B4039"/>
    <w:rsid w:val="003B4482"/>
    <w:rsid w:val="003B495C"/>
    <w:rsid w:val="003B4B4C"/>
    <w:rsid w:val="003B4B90"/>
    <w:rsid w:val="003B4D9B"/>
    <w:rsid w:val="003B4D9D"/>
    <w:rsid w:val="003B4E9C"/>
    <w:rsid w:val="003B570F"/>
    <w:rsid w:val="003B5B57"/>
    <w:rsid w:val="003B5B7E"/>
    <w:rsid w:val="003B5BCB"/>
    <w:rsid w:val="003B5E30"/>
    <w:rsid w:val="003B651A"/>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F25"/>
    <w:rsid w:val="003C5046"/>
    <w:rsid w:val="003C5888"/>
    <w:rsid w:val="003C62BB"/>
    <w:rsid w:val="003C64CD"/>
    <w:rsid w:val="003C6580"/>
    <w:rsid w:val="003C6609"/>
    <w:rsid w:val="003C6CCB"/>
    <w:rsid w:val="003C6DA9"/>
    <w:rsid w:val="003C733B"/>
    <w:rsid w:val="003C7519"/>
    <w:rsid w:val="003C7855"/>
    <w:rsid w:val="003D0240"/>
    <w:rsid w:val="003D056E"/>
    <w:rsid w:val="003D06A7"/>
    <w:rsid w:val="003D0868"/>
    <w:rsid w:val="003D09DA"/>
    <w:rsid w:val="003D0D75"/>
    <w:rsid w:val="003D122D"/>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5AA"/>
    <w:rsid w:val="003D680E"/>
    <w:rsid w:val="003D69ED"/>
    <w:rsid w:val="003D6B43"/>
    <w:rsid w:val="003D740C"/>
    <w:rsid w:val="003D762D"/>
    <w:rsid w:val="003D79E8"/>
    <w:rsid w:val="003D7D98"/>
    <w:rsid w:val="003E089F"/>
    <w:rsid w:val="003E092E"/>
    <w:rsid w:val="003E0974"/>
    <w:rsid w:val="003E0ADB"/>
    <w:rsid w:val="003E0CE4"/>
    <w:rsid w:val="003E0F05"/>
    <w:rsid w:val="003E15DA"/>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4EE7"/>
    <w:rsid w:val="003E5927"/>
    <w:rsid w:val="003E6289"/>
    <w:rsid w:val="003E6592"/>
    <w:rsid w:val="003E679D"/>
    <w:rsid w:val="003E6A3C"/>
    <w:rsid w:val="003E700A"/>
    <w:rsid w:val="003E7313"/>
    <w:rsid w:val="003E73BC"/>
    <w:rsid w:val="003E76BB"/>
    <w:rsid w:val="003E7706"/>
    <w:rsid w:val="003E7C5E"/>
    <w:rsid w:val="003F01AC"/>
    <w:rsid w:val="003F0656"/>
    <w:rsid w:val="003F073C"/>
    <w:rsid w:val="003F0905"/>
    <w:rsid w:val="003F13D9"/>
    <w:rsid w:val="003F148D"/>
    <w:rsid w:val="003F1B6D"/>
    <w:rsid w:val="003F1C93"/>
    <w:rsid w:val="003F1E48"/>
    <w:rsid w:val="003F2026"/>
    <w:rsid w:val="003F20B0"/>
    <w:rsid w:val="003F20E2"/>
    <w:rsid w:val="003F2156"/>
    <w:rsid w:val="003F2244"/>
    <w:rsid w:val="003F23A7"/>
    <w:rsid w:val="003F2564"/>
    <w:rsid w:val="003F2624"/>
    <w:rsid w:val="003F2711"/>
    <w:rsid w:val="003F2A56"/>
    <w:rsid w:val="003F2B48"/>
    <w:rsid w:val="003F348A"/>
    <w:rsid w:val="003F39E9"/>
    <w:rsid w:val="003F4723"/>
    <w:rsid w:val="003F4933"/>
    <w:rsid w:val="003F4977"/>
    <w:rsid w:val="003F4A21"/>
    <w:rsid w:val="003F4DE4"/>
    <w:rsid w:val="003F4E1C"/>
    <w:rsid w:val="003F4E40"/>
    <w:rsid w:val="003F536B"/>
    <w:rsid w:val="003F560A"/>
    <w:rsid w:val="003F586D"/>
    <w:rsid w:val="003F5999"/>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511"/>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9C"/>
    <w:rsid w:val="00412697"/>
    <w:rsid w:val="0041273B"/>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6F85"/>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B54"/>
    <w:rsid w:val="00425C97"/>
    <w:rsid w:val="00425FFD"/>
    <w:rsid w:val="004262F8"/>
    <w:rsid w:val="00426442"/>
    <w:rsid w:val="0042654A"/>
    <w:rsid w:val="00426A93"/>
    <w:rsid w:val="00426DFA"/>
    <w:rsid w:val="004272ED"/>
    <w:rsid w:val="0042745C"/>
    <w:rsid w:val="004276E3"/>
    <w:rsid w:val="00427B9D"/>
    <w:rsid w:val="00427BFB"/>
    <w:rsid w:val="00427E67"/>
    <w:rsid w:val="004300B9"/>
    <w:rsid w:val="00430178"/>
    <w:rsid w:val="00430399"/>
    <w:rsid w:val="0043042C"/>
    <w:rsid w:val="00430495"/>
    <w:rsid w:val="0043063B"/>
    <w:rsid w:val="00430733"/>
    <w:rsid w:val="00430D20"/>
    <w:rsid w:val="00430D65"/>
    <w:rsid w:val="00431149"/>
    <w:rsid w:val="0043189C"/>
    <w:rsid w:val="004318FF"/>
    <w:rsid w:val="00431CB1"/>
    <w:rsid w:val="00431DB5"/>
    <w:rsid w:val="0043270B"/>
    <w:rsid w:val="00432780"/>
    <w:rsid w:val="004328CC"/>
    <w:rsid w:val="00432A27"/>
    <w:rsid w:val="00432F8F"/>
    <w:rsid w:val="00432F9E"/>
    <w:rsid w:val="00432FA5"/>
    <w:rsid w:val="00433106"/>
    <w:rsid w:val="0043359F"/>
    <w:rsid w:val="00433C80"/>
    <w:rsid w:val="00433D8A"/>
    <w:rsid w:val="00434066"/>
    <w:rsid w:val="004344BE"/>
    <w:rsid w:val="00434754"/>
    <w:rsid w:val="0043480E"/>
    <w:rsid w:val="00434C24"/>
    <w:rsid w:val="00434D46"/>
    <w:rsid w:val="00435248"/>
    <w:rsid w:val="0043527F"/>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052"/>
    <w:rsid w:val="00445513"/>
    <w:rsid w:val="00445625"/>
    <w:rsid w:val="004457FD"/>
    <w:rsid w:val="00445907"/>
    <w:rsid w:val="00445CFF"/>
    <w:rsid w:val="004462AF"/>
    <w:rsid w:val="00446424"/>
    <w:rsid w:val="0044662A"/>
    <w:rsid w:val="004470D9"/>
    <w:rsid w:val="004478FA"/>
    <w:rsid w:val="00450778"/>
    <w:rsid w:val="00450D3B"/>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282"/>
    <w:rsid w:val="00457426"/>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2B9F"/>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1A"/>
    <w:rsid w:val="00470893"/>
    <w:rsid w:val="00470F04"/>
    <w:rsid w:val="0047166D"/>
    <w:rsid w:val="00471856"/>
    <w:rsid w:val="00471DB0"/>
    <w:rsid w:val="00471FAB"/>
    <w:rsid w:val="0047253B"/>
    <w:rsid w:val="00472ACB"/>
    <w:rsid w:val="004731B3"/>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9B1"/>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8FF"/>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6AA9"/>
    <w:rsid w:val="00486EB8"/>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53F"/>
    <w:rsid w:val="004966A5"/>
    <w:rsid w:val="00496BEF"/>
    <w:rsid w:val="00496DC2"/>
    <w:rsid w:val="00496E38"/>
    <w:rsid w:val="00497723"/>
    <w:rsid w:val="00497C03"/>
    <w:rsid w:val="004A01E1"/>
    <w:rsid w:val="004A0D01"/>
    <w:rsid w:val="004A0E00"/>
    <w:rsid w:val="004A15F7"/>
    <w:rsid w:val="004A1600"/>
    <w:rsid w:val="004A1999"/>
    <w:rsid w:val="004A1AE5"/>
    <w:rsid w:val="004A1DAA"/>
    <w:rsid w:val="004A201F"/>
    <w:rsid w:val="004A23B8"/>
    <w:rsid w:val="004A23C0"/>
    <w:rsid w:val="004A28D4"/>
    <w:rsid w:val="004A2908"/>
    <w:rsid w:val="004A2A24"/>
    <w:rsid w:val="004A2BE1"/>
    <w:rsid w:val="004A2E44"/>
    <w:rsid w:val="004A2ECE"/>
    <w:rsid w:val="004A328E"/>
    <w:rsid w:val="004A32C1"/>
    <w:rsid w:val="004A366E"/>
    <w:rsid w:val="004A36C0"/>
    <w:rsid w:val="004A3AA3"/>
    <w:rsid w:val="004A3CB9"/>
    <w:rsid w:val="004A3CF7"/>
    <w:rsid w:val="004A4625"/>
    <w:rsid w:val="004A4900"/>
    <w:rsid w:val="004A4D38"/>
    <w:rsid w:val="004A4E7E"/>
    <w:rsid w:val="004A4E95"/>
    <w:rsid w:val="004A4EB4"/>
    <w:rsid w:val="004A51FA"/>
    <w:rsid w:val="004A5270"/>
    <w:rsid w:val="004A57FC"/>
    <w:rsid w:val="004A5D36"/>
    <w:rsid w:val="004A705C"/>
    <w:rsid w:val="004A7172"/>
    <w:rsid w:val="004A71A8"/>
    <w:rsid w:val="004A7276"/>
    <w:rsid w:val="004A746B"/>
    <w:rsid w:val="004A7591"/>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E24"/>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1F76"/>
    <w:rsid w:val="004C22AC"/>
    <w:rsid w:val="004C2371"/>
    <w:rsid w:val="004C2F01"/>
    <w:rsid w:val="004C3472"/>
    <w:rsid w:val="004C34E8"/>
    <w:rsid w:val="004C3AD1"/>
    <w:rsid w:val="004C3C51"/>
    <w:rsid w:val="004C4004"/>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277"/>
    <w:rsid w:val="004D58D1"/>
    <w:rsid w:val="004D5F02"/>
    <w:rsid w:val="004D602D"/>
    <w:rsid w:val="004D65BA"/>
    <w:rsid w:val="004D68C0"/>
    <w:rsid w:val="004D70E1"/>
    <w:rsid w:val="004D710C"/>
    <w:rsid w:val="004E0033"/>
    <w:rsid w:val="004E00F1"/>
    <w:rsid w:val="004E03BE"/>
    <w:rsid w:val="004E047E"/>
    <w:rsid w:val="004E071E"/>
    <w:rsid w:val="004E0CD0"/>
    <w:rsid w:val="004E1260"/>
    <w:rsid w:val="004E1481"/>
    <w:rsid w:val="004E1794"/>
    <w:rsid w:val="004E1CBB"/>
    <w:rsid w:val="004E1D07"/>
    <w:rsid w:val="004E1EDF"/>
    <w:rsid w:val="004E209D"/>
    <w:rsid w:val="004E21D3"/>
    <w:rsid w:val="004E2E33"/>
    <w:rsid w:val="004E2F51"/>
    <w:rsid w:val="004E3579"/>
    <w:rsid w:val="004E3892"/>
    <w:rsid w:val="004E3B0E"/>
    <w:rsid w:val="004E3FD8"/>
    <w:rsid w:val="004E44BD"/>
    <w:rsid w:val="004E471C"/>
    <w:rsid w:val="004E4EF1"/>
    <w:rsid w:val="004E524E"/>
    <w:rsid w:val="004E53AE"/>
    <w:rsid w:val="004E5449"/>
    <w:rsid w:val="004E5710"/>
    <w:rsid w:val="004E5788"/>
    <w:rsid w:val="004E5C61"/>
    <w:rsid w:val="004E6158"/>
    <w:rsid w:val="004E6184"/>
    <w:rsid w:val="004E6463"/>
    <w:rsid w:val="004E6719"/>
    <w:rsid w:val="004E686A"/>
    <w:rsid w:val="004E6CEA"/>
    <w:rsid w:val="004E6F18"/>
    <w:rsid w:val="004E717E"/>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C3D"/>
    <w:rsid w:val="004F3DD1"/>
    <w:rsid w:val="004F4E39"/>
    <w:rsid w:val="004F4E53"/>
    <w:rsid w:val="004F58AB"/>
    <w:rsid w:val="004F5D4A"/>
    <w:rsid w:val="004F5D6E"/>
    <w:rsid w:val="004F5EBB"/>
    <w:rsid w:val="004F6142"/>
    <w:rsid w:val="004F68F8"/>
    <w:rsid w:val="004F6AFE"/>
    <w:rsid w:val="004F6F20"/>
    <w:rsid w:val="004F735F"/>
    <w:rsid w:val="004F7373"/>
    <w:rsid w:val="004F73A5"/>
    <w:rsid w:val="004F746C"/>
    <w:rsid w:val="004F76A6"/>
    <w:rsid w:val="004F7BF9"/>
    <w:rsid w:val="004F7C51"/>
    <w:rsid w:val="004F7F1A"/>
    <w:rsid w:val="0050031C"/>
    <w:rsid w:val="00500321"/>
    <w:rsid w:val="005004F7"/>
    <w:rsid w:val="00500559"/>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EFF"/>
    <w:rsid w:val="00504F81"/>
    <w:rsid w:val="005055D4"/>
    <w:rsid w:val="005057FB"/>
    <w:rsid w:val="00505A2A"/>
    <w:rsid w:val="00505B7C"/>
    <w:rsid w:val="00505E28"/>
    <w:rsid w:val="00505E39"/>
    <w:rsid w:val="0050614B"/>
    <w:rsid w:val="005063A6"/>
    <w:rsid w:val="005064CB"/>
    <w:rsid w:val="00506571"/>
    <w:rsid w:val="005066D6"/>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17F42"/>
    <w:rsid w:val="0052001B"/>
    <w:rsid w:val="00520AE3"/>
    <w:rsid w:val="00521294"/>
    <w:rsid w:val="00521D65"/>
    <w:rsid w:val="00522022"/>
    <w:rsid w:val="005221A4"/>
    <w:rsid w:val="00523366"/>
    <w:rsid w:val="0052381F"/>
    <w:rsid w:val="00523E18"/>
    <w:rsid w:val="00523F32"/>
    <w:rsid w:val="0052422C"/>
    <w:rsid w:val="005244D5"/>
    <w:rsid w:val="00524AD1"/>
    <w:rsid w:val="00524AE9"/>
    <w:rsid w:val="00524E6A"/>
    <w:rsid w:val="005251DA"/>
    <w:rsid w:val="00525407"/>
    <w:rsid w:val="0052551A"/>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1DC"/>
    <w:rsid w:val="005347FB"/>
    <w:rsid w:val="00534963"/>
    <w:rsid w:val="005349EB"/>
    <w:rsid w:val="00534AA6"/>
    <w:rsid w:val="00534C83"/>
    <w:rsid w:val="00534EE4"/>
    <w:rsid w:val="005355DC"/>
    <w:rsid w:val="00535A27"/>
    <w:rsid w:val="00535B60"/>
    <w:rsid w:val="00535DCF"/>
    <w:rsid w:val="00536AEE"/>
    <w:rsid w:val="00536D47"/>
    <w:rsid w:val="00537092"/>
    <w:rsid w:val="00537640"/>
    <w:rsid w:val="00537989"/>
    <w:rsid w:val="00537BE9"/>
    <w:rsid w:val="00540055"/>
    <w:rsid w:val="00540147"/>
    <w:rsid w:val="00540725"/>
    <w:rsid w:val="00540C7A"/>
    <w:rsid w:val="00540FDE"/>
    <w:rsid w:val="005417A0"/>
    <w:rsid w:val="0054183A"/>
    <w:rsid w:val="00541D0D"/>
    <w:rsid w:val="00541E2B"/>
    <w:rsid w:val="0054348B"/>
    <w:rsid w:val="005436D7"/>
    <w:rsid w:val="00543703"/>
    <w:rsid w:val="0054393D"/>
    <w:rsid w:val="00543A06"/>
    <w:rsid w:val="00543A66"/>
    <w:rsid w:val="00543A83"/>
    <w:rsid w:val="00543EBF"/>
    <w:rsid w:val="00543FA3"/>
    <w:rsid w:val="00544503"/>
    <w:rsid w:val="005452C0"/>
    <w:rsid w:val="005453BA"/>
    <w:rsid w:val="0054556F"/>
    <w:rsid w:val="005456AD"/>
    <w:rsid w:val="00545B46"/>
    <w:rsid w:val="00545C3D"/>
    <w:rsid w:val="00545E6A"/>
    <w:rsid w:val="00546310"/>
    <w:rsid w:val="00546738"/>
    <w:rsid w:val="005467D6"/>
    <w:rsid w:val="00546942"/>
    <w:rsid w:val="00546D63"/>
    <w:rsid w:val="005471A3"/>
    <w:rsid w:val="005471F4"/>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E6A"/>
    <w:rsid w:val="00552FF4"/>
    <w:rsid w:val="005530EF"/>
    <w:rsid w:val="00553A48"/>
    <w:rsid w:val="00553ABB"/>
    <w:rsid w:val="0055410A"/>
    <w:rsid w:val="005546A4"/>
    <w:rsid w:val="005547CB"/>
    <w:rsid w:val="00554DF7"/>
    <w:rsid w:val="005552B9"/>
    <w:rsid w:val="00555520"/>
    <w:rsid w:val="00555713"/>
    <w:rsid w:val="00555772"/>
    <w:rsid w:val="00555D2E"/>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A95"/>
    <w:rsid w:val="00561BF6"/>
    <w:rsid w:val="005621F1"/>
    <w:rsid w:val="00562757"/>
    <w:rsid w:val="005627C0"/>
    <w:rsid w:val="00562CDC"/>
    <w:rsid w:val="00563FD2"/>
    <w:rsid w:val="0056434D"/>
    <w:rsid w:val="00564597"/>
    <w:rsid w:val="00564648"/>
    <w:rsid w:val="00564EB9"/>
    <w:rsid w:val="00567191"/>
    <w:rsid w:val="0056719E"/>
    <w:rsid w:val="005676F8"/>
    <w:rsid w:val="00567B3B"/>
    <w:rsid w:val="00567B75"/>
    <w:rsid w:val="00570035"/>
    <w:rsid w:val="005701C5"/>
    <w:rsid w:val="0057021C"/>
    <w:rsid w:val="0057025F"/>
    <w:rsid w:val="005703E3"/>
    <w:rsid w:val="0057054C"/>
    <w:rsid w:val="00570667"/>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7CC"/>
    <w:rsid w:val="00574D14"/>
    <w:rsid w:val="00574FDC"/>
    <w:rsid w:val="005753DB"/>
    <w:rsid w:val="005756BD"/>
    <w:rsid w:val="005760C5"/>
    <w:rsid w:val="00576185"/>
    <w:rsid w:val="00576257"/>
    <w:rsid w:val="005766EA"/>
    <w:rsid w:val="00576A37"/>
    <w:rsid w:val="00577368"/>
    <w:rsid w:val="005773FF"/>
    <w:rsid w:val="00577540"/>
    <w:rsid w:val="005777AC"/>
    <w:rsid w:val="00577EB4"/>
    <w:rsid w:val="005805D7"/>
    <w:rsid w:val="00580DF5"/>
    <w:rsid w:val="00581081"/>
    <w:rsid w:val="005810A0"/>
    <w:rsid w:val="005815D2"/>
    <w:rsid w:val="005818D4"/>
    <w:rsid w:val="005819D7"/>
    <w:rsid w:val="00581AB8"/>
    <w:rsid w:val="00581C6E"/>
    <w:rsid w:val="00581CFB"/>
    <w:rsid w:val="00581F40"/>
    <w:rsid w:val="005829CC"/>
    <w:rsid w:val="00582A40"/>
    <w:rsid w:val="00582E3D"/>
    <w:rsid w:val="00583147"/>
    <w:rsid w:val="005836D0"/>
    <w:rsid w:val="00583DEF"/>
    <w:rsid w:val="00583E78"/>
    <w:rsid w:val="00584496"/>
    <w:rsid w:val="00584FAE"/>
    <w:rsid w:val="005852AA"/>
    <w:rsid w:val="00585867"/>
    <w:rsid w:val="00585C3A"/>
    <w:rsid w:val="00586013"/>
    <w:rsid w:val="0058628A"/>
    <w:rsid w:val="00586B34"/>
    <w:rsid w:val="00586FB1"/>
    <w:rsid w:val="00587117"/>
    <w:rsid w:val="0058759B"/>
    <w:rsid w:val="0058764D"/>
    <w:rsid w:val="0059000A"/>
    <w:rsid w:val="005909AD"/>
    <w:rsid w:val="00590BF6"/>
    <w:rsid w:val="005919E4"/>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104"/>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515"/>
    <w:rsid w:val="005A6A3A"/>
    <w:rsid w:val="005A6E87"/>
    <w:rsid w:val="005A72C3"/>
    <w:rsid w:val="005A7F72"/>
    <w:rsid w:val="005B0A7D"/>
    <w:rsid w:val="005B0F18"/>
    <w:rsid w:val="005B1197"/>
    <w:rsid w:val="005B16CC"/>
    <w:rsid w:val="005B18BB"/>
    <w:rsid w:val="005B2226"/>
    <w:rsid w:val="005B2899"/>
    <w:rsid w:val="005B2DA2"/>
    <w:rsid w:val="005B2EB8"/>
    <w:rsid w:val="005B355C"/>
    <w:rsid w:val="005B3891"/>
    <w:rsid w:val="005B3C7C"/>
    <w:rsid w:val="005B3CD6"/>
    <w:rsid w:val="005B411A"/>
    <w:rsid w:val="005B4911"/>
    <w:rsid w:val="005B4C5C"/>
    <w:rsid w:val="005B4C83"/>
    <w:rsid w:val="005B4E45"/>
    <w:rsid w:val="005B4E83"/>
    <w:rsid w:val="005B5082"/>
    <w:rsid w:val="005B50EF"/>
    <w:rsid w:val="005B5152"/>
    <w:rsid w:val="005B5425"/>
    <w:rsid w:val="005B54FE"/>
    <w:rsid w:val="005B5A40"/>
    <w:rsid w:val="005B5A55"/>
    <w:rsid w:val="005B5D1C"/>
    <w:rsid w:val="005B5FC4"/>
    <w:rsid w:val="005B6E8A"/>
    <w:rsid w:val="005B6FAE"/>
    <w:rsid w:val="005B703E"/>
    <w:rsid w:val="005B7264"/>
    <w:rsid w:val="005B7824"/>
    <w:rsid w:val="005B7A4C"/>
    <w:rsid w:val="005B7A5C"/>
    <w:rsid w:val="005C001C"/>
    <w:rsid w:val="005C01BD"/>
    <w:rsid w:val="005C050F"/>
    <w:rsid w:val="005C0625"/>
    <w:rsid w:val="005C0904"/>
    <w:rsid w:val="005C09BF"/>
    <w:rsid w:val="005C0D61"/>
    <w:rsid w:val="005C0DDE"/>
    <w:rsid w:val="005C11D2"/>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5AF"/>
    <w:rsid w:val="005C5849"/>
    <w:rsid w:val="005C5A28"/>
    <w:rsid w:val="005C6222"/>
    <w:rsid w:val="005C6424"/>
    <w:rsid w:val="005C6B26"/>
    <w:rsid w:val="005C772B"/>
    <w:rsid w:val="005C776B"/>
    <w:rsid w:val="005C7A54"/>
    <w:rsid w:val="005C7CAD"/>
    <w:rsid w:val="005C7CB8"/>
    <w:rsid w:val="005C7CF2"/>
    <w:rsid w:val="005C7EF8"/>
    <w:rsid w:val="005D02FA"/>
    <w:rsid w:val="005D047B"/>
    <w:rsid w:val="005D0790"/>
    <w:rsid w:val="005D0B1C"/>
    <w:rsid w:val="005D0D3E"/>
    <w:rsid w:val="005D17BF"/>
    <w:rsid w:val="005D18B1"/>
    <w:rsid w:val="005D20FC"/>
    <w:rsid w:val="005D24A2"/>
    <w:rsid w:val="005D25D7"/>
    <w:rsid w:val="005D29F9"/>
    <w:rsid w:val="005D2A49"/>
    <w:rsid w:val="005D2CB0"/>
    <w:rsid w:val="005D2EE8"/>
    <w:rsid w:val="005D3534"/>
    <w:rsid w:val="005D3707"/>
    <w:rsid w:val="005D382F"/>
    <w:rsid w:val="005D3AF0"/>
    <w:rsid w:val="005D3BFD"/>
    <w:rsid w:val="005D46E9"/>
    <w:rsid w:val="005D5012"/>
    <w:rsid w:val="005D5777"/>
    <w:rsid w:val="005D5E46"/>
    <w:rsid w:val="005D609E"/>
    <w:rsid w:val="005D618A"/>
    <w:rsid w:val="005D6345"/>
    <w:rsid w:val="005D63C6"/>
    <w:rsid w:val="005D64A5"/>
    <w:rsid w:val="005D6929"/>
    <w:rsid w:val="005D6B30"/>
    <w:rsid w:val="005D6E1C"/>
    <w:rsid w:val="005D711D"/>
    <w:rsid w:val="005D7458"/>
    <w:rsid w:val="005D7539"/>
    <w:rsid w:val="005D76F4"/>
    <w:rsid w:val="005D7E04"/>
    <w:rsid w:val="005E0082"/>
    <w:rsid w:val="005E06E1"/>
    <w:rsid w:val="005E0899"/>
    <w:rsid w:val="005E1393"/>
    <w:rsid w:val="005E1411"/>
    <w:rsid w:val="005E29A4"/>
    <w:rsid w:val="005E3035"/>
    <w:rsid w:val="005E35FD"/>
    <w:rsid w:val="005E383F"/>
    <w:rsid w:val="005E3AFD"/>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035"/>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5E"/>
    <w:rsid w:val="005F6EF0"/>
    <w:rsid w:val="005F6F60"/>
    <w:rsid w:val="005F6F9C"/>
    <w:rsid w:val="005F6FFC"/>
    <w:rsid w:val="005F76A6"/>
    <w:rsid w:val="005F7CC1"/>
    <w:rsid w:val="006004DE"/>
    <w:rsid w:val="00600AAB"/>
    <w:rsid w:val="00600B6C"/>
    <w:rsid w:val="00600DF0"/>
    <w:rsid w:val="00601072"/>
    <w:rsid w:val="00601097"/>
    <w:rsid w:val="0060144E"/>
    <w:rsid w:val="00601FCD"/>
    <w:rsid w:val="006020F8"/>
    <w:rsid w:val="00602354"/>
    <w:rsid w:val="0060254B"/>
    <w:rsid w:val="0060268D"/>
    <w:rsid w:val="006027D5"/>
    <w:rsid w:val="00602B64"/>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65E"/>
    <w:rsid w:val="00607378"/>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3BCD"/>
    <w:rsid w:val="00614016"/>
    <w:rsid w:val="00614064"/>
    <w:rsid w:val="006141D8"/>
    <w:rsid w:val="006144B0"/>
    <w:rsid w:val="00614BDD"/>
    <w:rsid w:val="00614C2F"/>
    <w:rsid w:val="00614CB4"/>
    <w:rsid w:val="00614D1E"/>
    <w:rsid w:val="00614E35"/>
    <w:rsid w:val="006150DD"/>
    <w:rsid w:val="0061513A"/>
    <w:rsid w:val="0061524B"/>
    <w:rsid w:val="0061565F"/>
    <w:rsid w:val="0061598F"/>
    <w:rsid w:val="006159FA"/>
    <w:rsid w:val="00615BDB"/>
    <w:rsid w:val="006162D2"/>
    <w:rsid w:val="00616885"/>
    <w:rsid w:val="00616A1B"/>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7FD"/>
    <w:rsid w:val="00626C25"/>
    <w:rsid w:val="00626E64"/>
    <w:rsid w:val="0062725A"/>
    <w:rsid w:val="006278FF"/>
    <w:rsid w:val="00627BA3"/>
    <w:rsid w:val="00627C39"/>
    <w:rsid w:val="00627E44"/>
    <w:rsid w:val="00627EE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04"/>
    <w:rsid w:val="006341AD"/>
    <w:rsid w:val="006341FE"/>
    <w:rsid w:val="006346F1"/>
    <w:rsid w:val="006347F5"/>
    <w:rsid w:val="0063505C"/>
    <w:rsid w:val="006352E6"/>
    <w:rsid w:val="006353D0"/>
    <w:rsid w:val="00635EDC"/>
    <w:rsid w:val="00635F56"/>
    <w:rsid w:val="00636094"/>
    <w:rsid w:val="0063633A"/>
    <w:rsid w:val="0063650D"/>
    <w:rsid w:val="00636A76"/>
    <w:rsid w:val="0063720A"/>
    <w:rsid w:val="00637369"/>
    <w:rsid w:val="006373C7"/>
    <w:rsid w:val="00637812"/>
    <w:rsid w:val="00637C13"/>
    <w:rsid w:val="00637DDD"/>
    <w:rsid w:val="00637E00"/>
    <w:rsid w:val="00637EE9"/>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1A"/>
    <w:rsid w:val="00650EB8"/>
    <w:rsid w:val="00650F7C"/>
    <w:rsid w:val="00650FBE"/>
    <w:rsid w:val="006513D5"/>
    <w:rsid w:val="006518B1"/>
    <w:rsid w:val="006519E9"/>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0FA"/>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4FE"/>
    <w:rsid w:val="00667A27"/>
    <w:rsid w:val="00670204"/>
    <w:rsid w:val="00670290"/>
    <w:rsid w:val="006704BF"/>
    <w:rsid w:val="00670646"/>
    <w:rsid w:val="00670AD6"/>
    <w:rsid w:val="00670ECD"/>
    <w:rsid w:val="00671010"/>
    <w:rsid w:val="0067106A"/>
    <w:rsid w:val="00671213"/>
    <w:rsid w:val="00671B4F"/>
    <w:rsid w:val="006720E9"/>
    <w:rsid w:val="006725CC"/>
    <w:rsid w:val="0067273D"/>
    <w:rsid w:val="00672966"/>
    <w:rsid w:val="006735BC"/>
    <w:rsid w:val="00673BDE"/>
    <w:rsid w:val="00673D71"/>
    <w:rsid w:val="00673EB7"/>
    <w:rsid w:val="00673FBF"/>
    <w:rsid w:val="006740F1"/>
    <w:rsid w:val="0067439E"/>
    <w:rsid w:val="00674460"/>
    <w:rsid w:val="00674AEB"/>
    <w:rsid w:val="00674B37"/>
    <w:rsid w:val="006754D4"/>
    <w:rsid w:val="00675652"/>
    <w:rsid w:val="006758E5"/>
    <w:rsid w:val="00675D28"/>
    <w:rsid w:val="00675ECB"/>
    <w:rsid w:val="0067649C"/>
    <w:rsid w:val="006767B8"/>
    <w:rsid w:val="00676CF0"/>
    <w:rsid w:val="00677725"/>
    <w:rsid w:val="00677F10"/>
    <w:rsid w:val="0068013A"/>
    <w:rsid w:val="00680A97"/>
    <w:rsid w:val="00680AAC"/>
    <w:rsid w:val="00680F30"/>
    <w:rsid w:val="00680F72"/>
    <w:rsid w:val="00680F81"/>
    <w:rsid w:val="0068102D"/>
    <w:rsid w:val="00681254"/>
    <w:rsid w:val="00681307"/>
    <w:rsid w:val="006820C0"/>
    <w:rsid w:val="0068226B"/>
    <w:rsid w:val="00682E47"/>
    <w:rsid w:val="00682ED3"/>
    <w:rsid w:val="00683D7F"/>
    <w:rsid w:val="00683E9E"/>
    <w:rsid w:val="00684258"/>
    <w:rsid w:val="00684376"/>
    <w:rsid w:val="006845C9"/>
    <w:rsid w:val="006853FF"/>
    <w:rsid w:val="00685725"/>
    <w:rsid w:val="00685834"/>
    <w:rsid w:val="00685D3B"/>
    <w:rsid w:val="00685DB7"/>
    <w:rsid w:val="0068623E"/>
    <w:rsid w:val="00686366"/>
    <w:rsid w:val="0068653A"/>
    <w:rsid w:val="00686A14"/>
    <w:rsid w:val="00686D13"/>
    <w:rsid w:val="00686FAD"/>
    <w:rsid w:val="0068721F"/>
    <w:rsid w:val="006877A6"/>
    <w:rsid w:val="006878B2"/>
    <w:rsid w:val="00687A10"/>
    <w:rsid w:val="00690679"/>
    <w:rsid w:val="00690693"/>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502"/>
    <w:rsid w:val="006969D6"/>
    <w:rsid w:val="00696AD4"/>
    <w:rsid w:val="00696B6A"/>
    <w:rsid w:val="00696DD1"/>
    <w:rsid w:val="00697409"/>
    <w:rsid w:val="0069755C"/>
    <w:rsid w:val="006979DC"/>
    <w:rsid w:val="00697C2C"/>
    <w:rsid w:val="00697E0B"/>
    <w:rsid w:val="00697F71"/>
    <w:rsid w:val="006A04D8"/>
    <w:rsid w:val="006A05EF"/>
    <w:rsid w:val="006A0942"/>
    <w:rsid w:val="006A18DD"/>
    <w:rsid w:val="006A204E"/>
    <w:rsid w:val="006A20BD"/>
    <w:rsid w:val="006A2312"/>
    <w:rsid w:val="006A2347"/>
    <w:rsid w:val="006A24B3"/>
    <w:rsid w:val="006A2BF5"/>
    <w:rsid w:val="006A2D0E"/>
    <w:rsid w:val="006A2E66"/>
    <w:rsid w:val="006A3227"/>
    <w:rsid w:val="006A3396"/>
    <w:rsid w:val="006A3F94"/>
    <w:rsid w:val="006A40D0"/>
    <w:rsid w:val="006A4113"/>
    <w:rsid w:val="006A4767"/>
    <w:rsid w:val="006A49B5"/>
    <w:rsid w:val="006A4FF3"/>
    <w:rsid w:val="006A55DE"/>
    <w:rsid w:val="006A5A45"/>
    <w:rsid w:val="006A5CA3"/>
    <w:rsid w:val="006A5D5C"/>
    <w:rsid w:val="006A5E26"/>
    <w:rsid w:val="006A6B3F"/>
    <w:rsid w:val="006A6B69"/>
    <w:rsid w:val="006A74C0"/>
    <w:rsid w:val="006A7574"/>
    <w:rsid w:val="006A78D9"/>
    <w:rsid w:val="006A7BDA"/>
    <w:rsid w:val="006B0489"/>
    <w:rsid w:val="006B05F5"/>
    <w:rsid w:val="006B0A30"/>
    <w:rsid w:val="006B1213"/>
    <w:rsid w:val="006B163E"/>
    <w:rsid w:val="006B166D"/>
    <w:rsid w:val="006B19B2"/>
    <w:rsid w:val="006B1A07"/>
    <w:rsid w:val="006B1DA2"/>
    <w:rsid w:val="006B1F5F"/>
    <w:rsid w:val="006B2008"/>
    <w:rsid w:val="006B20F1"/>
    <w:rsid w:val="006B21E9"/>
    <w:rsid w:val="006B242D"/>
    <w:rsid w:val="006B2431"/>
    <w:rsid w:val="006B393F"/>
    <w:rsid w:val="006B3E55"/>
    <w:rsid w:val="006B401E"/>
    <w:rsid w:val="006B5111"/>
    <w:rsid w:val="006B5828"/>
    <w:rsid w:val="006B6346"/>
    <w:rsid w:val="006B68AC"/>
    <w:rsid w:val="006B6AD0"/>
    <w:rsid w:val="006B6B52"/>
    <w:rsid w:val="006B6BA3"/>
    <w:rsid w:val="006B6C83"/>
    <w:rsid w:val="006B6C95"/>
    <w:rsid w:val="006B725C"/>
    <w:rsid w:val="006B77FC"/>
    <w:rsid w:val="006B7864"/>
    <w:rsid w:val="006C03B2"/>
    <w:rsid w:val="006C04CC"/>
    <w:rsid w:val="006C09DD"/>
    <w:rsid w:val="006C0B08"/>
    <w:rsid w:val="006C1142"/>
    <w:rsid w:val="006C1883"/>
    <w:rsid w:val="006C1A29"/>
    <w:rsid w:val="006C1B3F"/>
    <w:rsid w:val="006C1F77"/>
    <w:rsid w:val="006C22BD"/>
    <w:rsid w:val="006C2604"/>
    <w:rsid w:val="006C2650"/>
    <w:rsid w:val="006C2AAF"/>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6F47"/>
    <w:rsid w:val="006C71DF"/>
    <w:rsid w:val="006C75C9"/>
    <w:rsid w:val="006C7CAC"/>
    <w:rsid w:val="006C7FB9"/>
    <w:rsid w:val="006D07F3"/>
    <w:rsid w:val="006D0846"/>
    <w:rsid w:val="006D0C09"/>
    <w:rsid w:val="006D1092"/>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6B61"/>
    <w:rsid w:val="006D6B90"/>
    <w:rsid w:val="006D72E1"/>
    <w:rsid w:val="006D74C9"/>
    <w:rsid w:val="006D7598"/>
    <w:rsid w:val="006D799F"/>
    <w:rsid w:val="006D7B93"/>
    <w:rsid w:val="006D7BBD"/>
    <w:rsid w:val="006D7C30"/>
    <w:rsid w:val="006D7D69"/>
    <w:rsid w:val="006D7DAD"/>
    <w:rsid w:val="006D7EC6"/>
    <w:rsid w:val="006E0566"/>
    <w:rsid w:val="006E076B"/>
    <w:rsid w:val="006E0B16"/>
    <w:rsid w:val="006E1135"/>
    <w:rsid w:val="006E1469"/>
    <w:rsid w:val="006E176F"/>
    <w:rsid w:val="006E19D6"/>
    <w:rsid w:val="006E1A68"/>
    <w:rsid w:val="006E1C34"/>
    <w:rsid w:val="006E1E45"/>
    <w:rsid w:val="006E22CC"/>
    <w:rsid w:val="006E3D3A"/>
    <w:rsid w:val="006E4646"/>
    <w:rsid w:val="006E512D"/>
    <w:rsid w:val="006E5477"/>
    <w:rsid w:val="006E554E"/>
    <w:rsid w:val="006E5AFE"/>
    <w:rsid w:val="006E6461"/>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2FFF"/>
    <w:rsid w:val="006F3052"/>
    <w:rsid w:val="006F314D"/>
    <w:rsid w:val="006F37DB"/>
    <w:rsid w:val="006F38F2"/>
    <w:rsid w:val="006F3B01"/>
    <w:rsid w:val="006F3C66"/>
    <w:rsid w:val="006F4189"/>
    <w:rsid w:val="006F468E"/>
    <w:rsid w:val="006F4DB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C4"/>
    <w:rsid w:val="007032E6"/>
    <w:rsid w:val="007036E5"/>
    <w:rsid w:val="00703D8A"/>
    <w:rsid w:val="00704123"/>
    <w:rsid w:val="00704641"/>
    <w:rsid w:val="007047A7"/>
    <w:rsid w:val="007050A6"/>
    <w:rsid w:val="007056ED"/>
    <w:rsid w:val="00705D28"/>
    <w:rsid w:val="00706AC2"/>
    <w:rsid w:val="0070743B"/>
    <w:rsid w:val="007078F9"/>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AFD"/>
    <w:rsid w:val="00712FDB"/>
    <w:rsid w:val="007131B0"/>
    <w:rsid w:val="0071371F"/>
    <w:rsid w:val="0071374D"/>
    <w:rsid w:val="00714065"/>
    <w:rsid w:val="00714186"/>
    <w:rsid w:val="00714312"/>
    <w:rsid w:val="00714796"/>
    <w:rsid w:val="00714D6A"/>
    <w:rsid w:val="007154FD"/>
    <w:rsid w:val="00715C5B"/>
    <w:rsid w:val="00715CC6"/>
    <w:rsid w:val="00715F49"/>
    <w:rsid w:val="00716324"/>
    <w:rsid w:val="007163BF"/>
    <w:rsid w:val="0071649C"/>
    <w:rsid w:val="00716B63"/>
    <w:rsid w:val="00716FC0"/>
    <w:rsid w:val="00717267"/>
    <w:rsid w:val="00717890"/>
    <w:rsid w:val="007178EE"/>
    <w:rsid w:val="00717D83"/>
    <w:rsid w:val="00720759"/>
    <w:rsid w:val="00720A0C"/>
    <w:rsid w:val="007215A9"/>
    <w:rsid w:val="0072190B"/>
    <w:rsid w:val="00721CB7"/>
    <w:rsid w:val="00721DB3"/>
    <w:rsid w:val="00721E1D"/>
    <w:rsid w:val="00722075"/>
    <w:rsid w:val="00722260"/>
    <w:rsid w:val="007229BA"/>
    <w:rsid w:val="00722B61"/>
    <w:rsid w:val="00722B72"/>
    <w:rsid w:val="00722BD3"/>
    <w:rsid w:val="00722CEF"/>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27EC3"/>
    <w:rsid w:val="0073078D"/>
    <w:rsid w:val="0073128B"/>
    <w:rsid w:val="0073150C"/>
    <w:rsid w:val="0073171A"/>
    <w:rsid w:val="007325D3"/>
    <w:rsid w:val="007325F8"/>
    <w:rsid w:val="00732885"/>
    <w:rsid w:val="00732AFC"/>
    <w:rsid w:val="00733858"/>
    <w:rsid w:val="00733A80"/>
    <w:rsid w:val="00733D8E"/>
    <w:rsid w:val="00734707"/>
    <w:rsid w:val="0073487C"/>
    <w:rsid w:val="0073497A"/>
    <w:rsid w:val="007351F6"/>
    <w:rsid w:val="0073532A"/>
    <w:rsid w:val="00735E35"/>
    <w:rsid w:val="0073637C"/>
    <w:rsid w:val="00736886"/>
    <w:rsid w:val="00736D7B"/>
    <w:rsid w:val="0073739A"/>
    <w:rsid w:val="00737760"/>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3B28"/>
    <w:rsid w:val="00744055"/>
    <w:rsid w:val="0074443A"/>
    <w:rsid w:val="0074475B"/>
    <w:rsid w:val="00744E4F"/>
    <w:rsid w:val="0074544C"/>
    <w:rsid w:val="0074576E"/>
    <w:rsid w:val="007458E7"/>
    <w:rsid w:val="00745EBB"/>
    <w:rsid w:val="00746167"/>
    <w:rsid w:val="00746199"/>
    <w:rsid w:val="007468F0"/>
    <w:rsid w:val="00747446"/>
    <w:rsid w:val="00747BD8"/>
    <w:rsid w:val="00747F05"/>
    <w:rsid w:val="0075038A"/>
    <w:rsid w:val="007503B7"/>
    <w:rsid w:val="0075076E"/>
    <w:rsid w:val="007509F9"/>
    <w:rsid w:val="007513B4"/>
    <w:rsid w:val="00751B84"/>
    <w:rsid w:val="00751F76"/>
    <w:rsid w:val="00752497"/>
    <w:rsid w:val="007524E2"/>
    <w:rsid w:val="007525D0"/>
    <w:rsid w:val="00752FE7"/>
    <w:rsid w:val="00753D66"/>
    <w:rsid w:val="00753F01"/>
    <w:rsid w:val="0075412E"/>
    <w:rsid w:val="00754747"/>
    <w:rsid w:val="007548E4"/>
    <w:rsid w:val="0075493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6D3"/>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0D7"/>
    <w:rsid w:val="00771CEB"/>
    <w:rsid w:val="007721AD"/>
    <w:rsid w:val="00772232"/>
    <w:rsid w:val="007728F4"/>
    <w:rsid w:val="00772D15"/>
    <w:rsid w:val="00772DC3"/>
    <w:rsid w:val="007731FD"/>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3CE2"/>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2F"/>
    <w:rsid w:val="00793774"/>
    <w:rsid w:val="00793901"/>
    <w:rsid w:val="007939C7"/>
    <w:rsid w:val="00793F70"/>
    <w:rsid w:val="007947FB"/>
    <w:rsid w:val="0079482E"/>
    <w:rsid w:val="00794DFE"/>
    <w:rsid w:val="007954AC"/>
    <w:rsid w:val="0079553A"/>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924"/>
    <w:rsid w:val="007A3BF2"/>
    <w:rsid w:val="007A4338"/>
    <w:rsid w:val="007A4AF1"/>
    <w:rsid w:val="007A5288"/>
    <w:rsid w:val="007A5C80"/>
    <w:rsid w:val="007A5F87"/>
    <w:rsid w:val="007A6053"/>
    <w:rsid w:val="007A618D"/>
    <w:rsid w:val="007A6256"/>
    <w:rsid w:val="007A6333"/>
    <w:rsid w:val="007A63E9"/>
    <w:rsid w:val="007A6477"/>
    <w:rsid w:val="007A650C"/>
    <w:rsid w:val="007A67CF"/>
    <w:rsid w:val="007A6909"/>
    <w:rsid w:val="007A6A76"/>
    <w:rsid w:val="007A6D83"/>
    <w:rsid w:val="007A7228"/>
    <w:rsid w:val="007A75A3"/>
    <w:rsid w:val="007A7AD5"/>
    <w:rsid w:val="007A7DB8"/>
    <w:rsid w:val="007A7E07"/>
    <w:rsid w:val="007B0253"/>
    <w:rsid w:val="007B073B"/>
    <w:rsid w:val="007B1061"/>
    <w:rsid w:val="007B139C"/>
    <w:rsid w:val="007B1F9A"/>
    <w:rsid w:val="007B2074"/>
    <w:rsid w:val="007B25F3"/>
    <w:rsid w:val="007B2638"/>
    <w:rsid w:val="007B2BB1"/>
    <w:rsid w:val="007B31EC"/>
    <w:rsid w:val="007B3476"/>
    <w:rsid w:val="007B448A"/>
    <w:rsid w:val="007B44DC"/>
    <w:rsid w:val="007B4543"/>
    <w:rsid w:val="007B4937"/>
    <w:rsid w:val="007B4D3D"/>
    <w:rsid w:val="007B550D"/>
    <w:rsid w:val="007B5899"/>
    <w:rsid w:val="007B5A66"/>
    <w:rsid w:val="007B630D"/>
    <w:rsid w:val="007B6916"/>
    <w:rsid w:val="007B77FB"/>
    <w:rsid w:val="007B7C15"/>
    <w:rsid w:val="007B7D58"/>
    <w:rsid w:val="007B7E59"/>
    <w:rsid w:val="007C0693"/>
    <w:rsid w:val="007C0731"/>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5A3"/>
    <w:rsid w:val="007C26FF"/>
    <w:rsid w:val="007C29B8"/>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0EBF"/>
    <w:rsid w:val="007D11B6"/>
    <w:rsid w:val="007D149C"/>
    <w:rsid w:val="007D163B"/>
    <w:rsid w:val="007D1B7C"/>
    <w:rsid w:val="007D214A"/>
    <w:rsid w:val="007D2EE7"/>
    <w:rsid w:val="007D357E"/>
    <w:rsid w:val="007D3889"/>
    <w:rsid w:val="007D39D7"/>
    <w:rsid w:val="007D3AC1"/>
    <w:rsid w:val="007D478D"/>
    <w:rsid w:val="007D4834"/>
    <w:rsid w:val="007D4838"/>
    <w:rsid w:val="007D4956"/>
    <w:rsid w:val="007D4FF2"/>
    <w:rsid w:val="007D5033"/>
    <w:rsid w:val="007D512C"/>
    <w:rsid w:val="007D526F"/>
    <w:rsid w:val="007D5657"/>
    <w:rsid w:val="007D5C74"/>
    <w:rsid w:val="007D5CFA"/>
    <w:rsid w:val="007D5E36"/>
    <w:rsid w:val="007D6310"/>
    <w:rsid w:val="007D673F"/>
    <w:rsid w:val="007D67F4"/>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9A6"/>
    <w:rsid w:val="007E2B64"/>
    <w:rsid w:val="007E2B9D"/>
    <w:rsid w:val="007E3182"/>
    <w:rsid w:val="007E36F8"/>
    <w:rsid w:val="007E37B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7A6"/>
    <w:rsid w:val="007F3901"/>
    <w:rsid w:val="007F3960"/>
    <w:rsid w:val="007F3FB0"/>
    <w:rsid w:val="007F43A9"/>
    <w:rsid w:val="007F54CD"/>
    <w:rsid w:val="007F5605"/>
    <w:rsid w:val="007F5608"/>
    <w:rsid w:val="007F5874"/>
    <w:rsid w:val="007F5C79"/>
    <w:rsid w:val="007F5D4A"/>
    <w:rsid w:val="007F5F19"/>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C0E"/>
    <w:rsid w:val="00802FDA"/>
    <w:rsid w:val="00803160"/>
    <w:rsid w:val="008036F8"/>
    <w:rsid w:val="0080397E"/>
    <w:rsid w:val="00803E2E"/>
    <w:rsid w:val="00803FD6"/>
    <w:rsid w:val="008041E1"/>
    <w:rsid w:val="00804867"/>
    <w:rsid w:val="00804B2F"/>
    <w:rsid w:val="00804C2A"/>
    <w:rsid w:val="00804D80"/>
    <w:rsid w:val="008050E9"/>
    <w:rsid w:val="008053AD"/>
    <w:rsid w:val="008058BF"/>
    <w:rsid w:val="00805D11"/>
    <w:rsid w:val="0080656E"/>
    <w:rsid w:val="008067FB"/>
    <w:rsid w:val="00806979"/>
    <w:rsid w:val="0080699F"/>
    <w:rsid w:val="00806D29"/>
    <w:rsid w:val="00806F5E"/>
    <w:rsid w:val="00807365"/>
    <w:rsid w:val="008076B4"/>
    <w:rsid w:val="0080770D"/>
    <w:rsid w:val="00807D28"/>
    <w:rsid w:val="00807D5E"/>
    <w:rsid w:val="00807E1B"/>
    <w:rsid w:val="008100D3"/>
    <w:rsid w:val="0081012C"/>
    <w:rsid w:val="00810953"/>
    <w:rsid w:val="00810DE9"/>
    <w:rsid w:val="00810EAE"/>
    <w:rsid w:val="00811036"/>
    <w:rsid w:val="00812027"/>
    <w:rsid w:val="008123D5"/>
    <w:rsid w:val="008124FE"/>
    <w:rsid w:val="008127B0"/>
    <w:rsid w:val="00812FE3"/>
    <w:rsid w:val="0081326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6F98"/>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C28"/>
    <w:rsid w:val="00821DC0"/>
    <w:rsid w:val="00822131"/>
    <w:rsid w:val="0082277A"/>
    <w:rsid w:val="00823335"/>
    <w:rsid w:val="008235E4"/>
    <w:rsid w:val="008237B2"/>
    <w:rsid w:val="00823B2A"/>
    <w:rsid w:val="00823E88"/>
    <w:rsid w:val="00823F61"/>
    <w:rsid w:val="00824084"/>
    <w:rsid w:val="0082449E"/>
    <w:rsid w:val="008247A4"/>
    <w:rsid w:val="008249FF"/>
    <w:rsid w:val="008251EC"/>
    <w:rsid w:val="00825511"/>
    <w:rsid w:val="00825693"/>
    <w:rsid w:val="00825EEF"/>
    <w:rsid w:val="0082618F"/>
    <w:rsid w:val="00826204"/>
    <w:rsid w:val="008263E0"/>
    <w:rsid w:val="00826D90"/>
    <w:rsid w:val="00827015"/>
    <w:rsid w:val="008270A6"/>
    <w:rsid w:val="00827109"/>
    <w:rsid w:val="008272E9"/>
    <w:rsid w:val="00827A41"/>
    <w:rsid w:val="00827AF3"/>
    <w:rsid w:val="0083179C"/>
    <w:rsid w:val="00832142"/>
    <w:rsid w:val="00832C18"/>
    <w:rsid w:val="00832CAF"/>
    <w:rsid w:val="0083311A"/>
    <w:rsid w:val="00833D48"/>
    <w:rsid w:val="0083417A"/>
    <w:rsid w:val="00834512"/>
    <w:rsid w:val="008349E7"/>
    <w:rsid w:val="0083502E"/>
    <w:rsid w:val="008350E9"/>
    <w:rsid w:val="008356A7"/>
    <w:rsid w:val="00835B82"/>
    <w:rsid w:val="00835F1B"/>
    <w:rsid w:val="00835F92"/>
    <w:rsid w:val="00836010"/>
    <w:rsid w:val="00836133"/>
    <w:rsid w:val="0083657B"/>
    <w:rsid w:val="0083674D"/>
    <w:rsid w:val="00836B5B"/>
    <w:rsid w:val="0083768C"/>
    <w:rsid w:val="00837B42"/>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AF6"/>
    <w:rsid w:val="00845F51"/>
    <w:rsid w:val="00846106"/>
    <w:rsid w:val="00846273"/>
    <w:rsid w:val="00846467"/>
    <w:rsid w:val="00846661"/>
    <w:rsid w:val="00846AC4"/>
    <w:rsid w:val="00846C77"/>
    <w:rsid w:val="00846E99"/>
    <w:rsid w:val="008474EA"/>
    <w:rsid w:val="00847590"/>
    <w:rsid w:val="00847964"/>
    <w:rsid w:val="00847991"/>
    <w:rsid w:val="00847AC7"/>
    <w:rsid w:val="00847C4E"/>
    <w:rsid w:val="00847F69"/>
    <w:rsid w:val="00850AE8"/>
    <w:rsid w:val="00850B13"/>
    <w:rsid w:val="00851B22"/>
    <w:rsid w:val="0085208C"/>
    <w:rsid w:val="00852338"/>
    <w:rsid w:val="00852AA6"/>
    <w:rsid w:val="00853C45"/>
    <w:rsid w:val="00854090"/>
    <w:rsid w:val="008540C8"/>
    <w:rsid w:val="00854983"/>
    <w:rsid w:val="00854A91"/>
    <w:rsid w:val="00854E0E"/>
    <w:rsid w:val="00856301"/>
    <w:rsid w:val="008569DF"/>
    <w:rsid w:val="00856D2B"/>
    <w:rsid w:val="00856E4A"/>
    <w:rsid w:val="0085722A"/>
    <w:rsid w:val="0085738C"/>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8C8"/>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A70"/>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5D0"/>
    <w:rsid w:val="00883ED6"/>
    <w:rsid w:val="00884255"/>
    <w:rsid w:val="0088425B"/>
    <w:rsid w:val="00884319"/>
    <w:rsid w:val="00884AD8"/>
    <w:rsid w:val="00884CDF"/>
    <w:rsid w:val="008856EF"/>
    <w:rsid w:val="0088579F"/>
    <w:rsid w:val="00885D5D"/>
    <w:rsid w:val="00885EC9"/>
    <w:rsid w:val="00885F46"/>
    <w:rsid w:val="00885F7A"/>
    <w:rsid w:val="00886223"/>
    <w:rsid w:val="0088651F"/>
    <w:rsid w:val="008876DF"/>
    <w:rsid w:val="00887771"/>
    <w:rsid w:val="00887C7E"/>
    <w:rsid w:val="00887FEF"/>
    <w:rsid w:val="0089015D"/>
    <w:rsid w:val="00890450"/>
    <w:rsid w:val="008907B2"/>
    <w:rsid w:val="00890BCD"/>
    <w:rsid w:val="00890E0D"/>
    <w:rsid w:val="00890F04"/>
    <w:rsid w:val="00890FBE"/>
    <w:rsid w:val="00891048"/>
    <w:rsid w:val="00891F63"/>
    <w:rsid w:val="00892253"/>
    <w:rsid w:val="008922DF"/>
    <w:rsid w:val="00892970"/>
    <w:rsid w:val="00893024"/>
    <w:rsid w:val="00893693"/>
    <w:rsid w:val="00893B3B"/>
    <w:rsid w:val="00893BA4"/>
    <w:rsid w:val="00893DB3"/>
    <w:rsid w:val="008948A0"/>
    <w:rsid w:val="00894A2E"/>
    <w:rsid w:val="00894ADC"/>
    <w:rsid w:val="00895243"/>
    <w:rsid w:val="00895A0C"/>
    <w:rsid w:val="008961A5"/>
    <w:rsid w:val="00896884"/>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268"/>
    <w:rsid w:val="008A24BD"/>
    <w:rsid w:val="008A294D"/>
    <w:rsid w:val="008A2AAE"/>
    <w:rsid w:val="008A2F26"/>
    <w:rsid w:val="008A36ED"/>
    <w:rsid w:val="008A3898"/>
    <w:rsid w:val="008A3FC5"/>
    <w:rsid w:val="008A421E"/>
    <w:rsid w:val="008A42D8"/>
    <w:rsid w:val="008A457F"/>
    <w:rsid w:val="008A480C"/>
    <w:rsid w:val="008A4DAC"/>
    <w:rsid w:val="008A4E04"/>
    <w:rsid w:val="008A51C3"/>
    <w:rsid w:val="008A53C3"/>
    <w:rsid w:val="008A59E9"/>
    <w:rsid w:val="008A5FF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2E34"/>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B765F"/>
    <w:rsid w:val="008C1161"/>
    <w:rsid w:val="008C2135"/>
    <w:rsid w:val="008C2236"/>
    <w:rsid w:val="008C2426"/>
    <w:rsid w:val="008C2453"/>
    <w:rsid w:val="008C26B4"/>
    <w:rsid w:val="008C2767"/>
    <w:rsid w:val="008C2BC8"/>
    <w:rsid w:val="008C2EC4"/>
    <w:rsid w:val="008C3466"/>
    <w:rsid w:val="008C38DF"/>
    <w:rsid w:val="008C4676"/>
    <w:rsid w:val="008C4B47"/>
    <w:rsid w:val="008C4D01"/>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089"/>
    <w:rsid w:val="008D0459"/>
    <w:rsid w:val="008D05D2"/>
    <w:rsid w:val="008D069D"/>
    <w:rsid w:val="008D0A7A"/>
    <w:rsid w:val="008D0B27"/>
    <w:rsid w:val="008D13DC"/>
    <w:rsid w:val="008D149D"/>
    <w:rsid w:val="008D1E23"/>
    <w:rsid w:val="008D2209"/>
    <w:rsid w:val="008D23A5"/>
    <w:rsid w:val="008D2461"/>
    <w:rsid w:val="008D3208"/>
    <w:rsid w:val="008D34EB"/>
    <w:rsid w:val="008D399A"/>
    <w:rsid w:val="008D4318"/>
    <w:rsid w:val="008D453F"/>
    <w:rsid w:val="008D508F"/>
    <w:rsid w:val="008D538D"/>
    <w:rsid w:val="008D5879"/>
    <w:rsid w:val="008D592F"/>
    <w:rsid w:val="008D5FCD"/>
    <w:rsid w:val="008D6255"/>
    <w:rsid w:val="008D65B3"/>
    <w:rsid w:val="008D6733"/>
    <w:rsid w:val="008D6B0E"/>
    <w:rsid w:val="008D6BDB"/>
    <w:rsid w:val="008D6E70"/>
    <w:rsid w:val="008D6F90"/>
    <w:rsid w:val="008D7554"/>
    <w:rsid w:val="008D7615"/>
    <w:rsid w:val="008D76A0"/>
    <w:rsid w:val="008D7787"/>
    <w:rsid w:val="008D7DEB"/>
    <w:rsid w:val="008E028D"/>
    <w:rsid w:val="008E04B5"/>
    <w:rsid w:val="008E074C"/>
    <w:rsid w:val="008E0CA9"/>
    <w:rsid w:val="008E0CDD"/>
    <w:rsid w:val="008E0E89"/>
    <w:rsid w:val="008E0E8C"/>
    <w:rsid w:val="008E1217"/>
    <w:rsid w:val="008E15AC"/>
    <w:rsid w:val="008E1B6C"/>
    <w:rsid w:val="008E1B83"/>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427"/>
    <w:rsid w:val="008E6788"/>
    <w:rsid w:val="008E743E"/>
    <w:rsid w:val="008E7684"/>
    <w:rsid w:val="008E76C6"/>
    <w:rsid w:val="008E7732"/>
    <w:rsid w:val="008E7DB3"/>
    <w:rsid w:val="008E7F9D"/>
    <w:rsid w:val="008F005E"/>
    <w:rsid w:val="008F0090"/>
    <w:rsid w:val="008F01AB"/>
    <w:rsid w:val="008F035C"/>
    <w:rsid w:val="008F044C"/>
    <w:rsid w:val="008F0460"/>
    <w:rsid w:val="008F06E5"/>
    <w:rsid w:val="008F0BA6"/>
    <w:rsid w:val="008F0FC8"/>
    <w:rsid w:val="008F11C1"/>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4FFF"/>
    <w:rsid w:val="008F5406"/>
    <w:rsid w:val="008F5866"/>
    <w:rsid w:val="008F595E"/>
    <w:rsid w:val="008F6188"/>
    <w:rsid w:val="008F6649"/>
    <w:rsid w:val="008F6866"/>
    <w:rsid w:val="008F692B"/>
    <w:rsid w:val="008F6CD1"/>
    <w:rsid w:val="008F6FBB"/>
    <w:rsid w:val="008F7365"/>
    <w:rsid w:val="008F76FD"/>
    <w:rsid w:val="008F7BD6"/>
    <w:rsid w:val="008F7CEF"/>
    <w:rsid w:val="009000FD"/>
    <w:rsid w:val="00900AB2"/>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2FE8"/>
    <w:rsid w:val="00903281"/>
    <w:rsid w:val="009036BA"/>
    <w:rsid w:val="00903F0F"/>
    <w:rsid w:val="00903F59"/>
    <w:rsid w:val="0090421A"/>
    <w:rsid w:val="009045C7"/>
    <w:rsid w:val="0090480E"/>
    <w:rsid w:val="00904A62"/>
    <w:rsid w:val="00904B6D"/>
    <w:rsid w:val="00904D35"/>
    <w:rsid w:val="00904D3D"/>
    <w:rsid w:val="00904E71"/>
    <w:rsid w:val="00905461"/>
    <w:rsid w:val="00905A06"/>
    <w:rsid w:val="00905F49"/>
    <w:rsid w:val="00906100"/>
    <w:rsid w:val="009067B8"/>
    <w:rsid w:val="00906EED"/>
    <w:rsid w:val="00907071"/>
    <w:rsid w:val="0090715C"/>
    <w:rsid w:val="009076AC"/>
    <w:rsid w:val="00907BEE"/>
    <w:rsid w:val="0091078E"/>
    <w:rsid w:val="00910874"/>
    <w:rsid w:val="009108A7"/>
    <w:rsid w:val="0091148F"/>
    <w:rsid w:val="00911A5A"/>
    <w:rsid w:val="00911E1A"/>
    <w:rsid w:val="0091225D"/>
    <w:rsid w:val="009123B9"/>
    <w:rsid w:val="00912A63"/>
    <w:rsid w:val="00912A96"/>
    <w:rsid w:val="00912F6D"/>
    <w:rsid w:val="00913AF7"/>
    <w:rsid w:val="00913B67"/>
    <w:rsid w:val="00913F3F"/>
    <w:rsid w:val="00913F4C"/>
    <w:rsid w:val="0091404B"/>
    <w:rsid w:val="00914215"/>
    <w:rsid w:val="0091423A"/>
    <w:rsid w:val="00914445"/>
    <w:rsid w:val="00914A5D"/>
    <w:rsid w:val="00915032"/>
    <w:rsid w:val="00915143"/>
    <w:rsid w:val="009151C0"/>
    <w:rsid w:val="0091537E"/>
    <w:rsid w:val="00915399"/>
    <w:rsid w:val="009154BD"/>
    <w:rsid w:val="00915650"/>
    <w:rsid w:val="0091591B"/>
    <w:rsid w:val="0091610F"/>
    <w:rsid w:val="009161BA"/>
    <w:rsid w:val="0091748D"/>
    <w:rsid w:val="0092078E"/>
    <w:rsid w:val="00920848"/>
    <w:rsid w:val="009216BF"/>
    <w:rsid w:val="009218D2"/>
    <w:rsid w:val="00921A44"/>
    <w:rsid w:val="00921A74"/>
    <w:rsid w:val="00921C9F"/>
    <w:rsid w:val="00921ED5"/>
    <w:rsid w:val="00921FA1"/>
    <w:rsid w:val="009225B6"/>
    <w:rsid w:val="0092284D"/>
    <w:rsid w:val="00923151"/>
    <w:rsid w:val="009235CF"/>
    <w:rsid w:val="00923821"/>
    <w:rsid w:val="00923E5F"/>
    <w:rsid w:val="00924108"/>
    <w:rsid w:val="00924AF1"/>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0C"/>
    <w:rsid w:val="009324B1"/>
    <w:rsid w:val="009326B1"/>
    <w:rsid w:val="009327B5"/>
    <w:rsid w:val="00932812"/>
    <w:rsid w:val="00932A20"/>
    <w:rsid w:val="009335AE"/>
    <w:rsid w:val="00933D61"/>
    <w:rsid w:val="00933DE4"/>
    <w:rsid w:val="00934044"/>
    <w:rsid w:val="00934FFD"/>
    <w:rsid w:val="00935601"/>
    <w:rsid w:val="009359C0"/>
    <w:rsid w:val="00935B52"/>
    <w:rsid w:val="009360F7"/>
    <w:rsid w:val="0093634D"/>
    <w:rsid w:val="00936C21"/>
    <w:rsid w:val="00936D07"/>
    <w:rsid w:val="009370A6"/>
    <w:rsid w:val="009373C5"/>
    <w:rsid w:val="00937AC7"/>
    <w:rsid w:val="00937B36"/>
    <w:rsid w:val="00937CB0"/>
    <w:rsid w:val="00937D15"/>
    <w:rsid w:val="00940A5D"/>
    <w:rsid w:val="00940BCB"/>
    <w:rsid w:val="00940D85"/>
    <w:rsid w:val="00940DF4"/>
    <w:rsid w:val="00940FB5"/>
    <w:rsid w:val="00941259"/>
    <w:rsid w:val="0094148B"/>
    <w:rsid w:val="0094177A"/>
    <w:rsid w:val="00941A1C"/>
    <w:rsid w:val="00941B97"/>
    <w:rsid w:val="009421B3"/>
    <w:rsid w:val="00942B09"/>
    <w:rsid w:val="00942BB8"/>
    <w:rsid w:val="00942E21"/>
    <w:rsid w:val="00942EF9"/>
    <w:rsid w:val="0094335F"/>
    <w:rsid w:val="0094376F"/>
    <w:rsid w:val="00943B55"/>
    <w:rsid w:val="00943D77"/>
    <w:rsid w:val="009440B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8E8"/>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0E6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5AF8"/>
    <w:rsid w:val="0096691D"/>
    <w:rsid w:val="00966D67"/>
    <w:rsid w:val="00966EC4"/>
    <w:rsid w:val="0096766C"/>
    <w:rsid w:val="00967851"/>
    <w:rsid w:val="00967B54"/>
    <w:rsid w:val="00967D2D"/>
    <w:rsid w:val="00970F7A"/>
    <w:rsid w:val="00970FE3"/>
    <w:rsid w:val="00971C7D"/>
    <w:rsid w:val="00971EC5"/>
    <w:rsid w:val="00971F49"/>
    <w:rsid w:val="00971F6B"/>
    <w:rsid w:val="00971FCC"/>
    <w:rsid w:val="00972562"/>
    <w:rsid w:val="0097281F"/>
    <w:rsid w:val="0097285C"/>
    <w:rsid w:val="0097295B"/>
    <w:rsid w:val="0097298A"/>
    <w:rsid w:val="00972BB7"/>
    <w:rsid w:val="00972C06"/>
    <w:rsid w:val="00972F4C"/>
    <w:rsid w:val="00972FEB"/>
    <w:rsid w:val="00973257"/>
    <w:rsid w:val="00973388"/>
    <w:rsid w:val="00973592"/>
    <w:rsid w:val="0097379E"/>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B4B"/>
    <w:rsid w:val="00976D1B"/>
    <w:rsid w:val="00976FFB"/>
    <w:rsid w:val="00977852"/>
    <w:rsid w:val="009778AB"/>
    <w:rsid w:val="00980403"/>
    <w:rsid w:val="009804CB"/>
    <w:rsid w:val="009809DD"/>
    <w:rsid w:val="00980ACA"/>
    <w:rsid w:val="00980F14"/>
    <w:rsid w:val="00981175"/>
    <w:rsid w:val="00981BAF"/>
    <w:rsid w:val="00982314"/>
    <w:rsid w:val="00982768"/>
    <w:rsid w:val="00982773"/>
    <w:rsid w:val="009828C6"/>
    <w:rsid w:val="00982AB4"/>
    <w:rsid w:val="00982E67"/>
    <w:rsid w:val="00983007"/>
    <w:rsid w:val="00983061"/>
    <w:rsid w:val="00983223"/>
    <w:rsid w:val="009836A9"/>
    <w:rsid w:val="009838CE"/>
    <w:rsid w:val="00983B9C"/>
    <w:rsid w:val="00983BD1"/>
    <w:rsid w:val="00983C41"/>
    <w:rsid w:val="00984206"/>
    <w:rsid w:val="00984C8E"/>
    <w:rsid w:val="0098505C"/>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42A"/>
    <w:rsid w:val="00990807"/>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3C2A"/>
    <w:rsid w:val="0099488B"/>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3B"/>
    <w:rsid w:val="009A3BA5"/>
    <w:rsid w:val="009A4AA9"/>
    <w:rsid w:val="009A4C34"/>
    <w:rsid w:val="009A516A"/>
    <w:rsid w:val="009A56A7"/>
    <w:rsid w:val="009A6127"/>
    <w:rsid w:val="009A62DC"/>
    <w:rsid w:val="009A637B"/>
    <w:rsid w:val="009A6456"/>
    <w:rsid w:val="009A6C74"/>
    <w:rsid w:val="009A6EE7"/>
    <w:rsid w:val="009A7154"/>
    <w:rsid w:val="009A78D1"/>
    <w:rsid w:val="009A7DFB"/>
    <w:rsid w:val="009A7E08"/>
    <w:rsid w:val="009B003C"/>
    <w:rsid w:val="009B02AB"/>
    <w:rsid w:val="009B1823"/>
    <w:rsid w:val="009B1CC4"/>
    <w:rsid w:val="009B2AD6"/>
    <w:rsid w:val="009B2E47"/>
    <w:rsid w:val="009B3685"/>
    <w:rsid w:val="009B3745"/>
    <w:rsid w:val="009B3C79"/>
    <w:rsid w:val="009B3D47"/>
    <w:rsid w:val="009B4250"/>
    <w:rsid w:val="009B4821"/>
    <w:rsid w:val="009B4C1C"/>
    <w:rsid w:val="009B4C24"/>
    <w:rsid w:val="009B530C"/>
    <w:rsid w:val="009B5821"/>
    <w:rsid w:val="009B6A74"/>
    <w:rsid w:val="009B70E9"/>
    <w:rsid w:val="009B7564"/>
    <w:rsid w:val="009B7BB7"/>
    <w:rsid w:val="009B7FFA"/>
    <w:rsid w:val="009C00EF"/>
    <w:rsid w:val="009C0BC1"/>
    <w:rsid w:val="009C0DBE"/>
    <w:rsid w:val="009C19BC"/>
    <w:rsid w:val="009C19D2"/>
    <w:rsid w:val="009C1BF9"/>
    <w:rsid w:val="009C1D4B"/>
    <w:rsid w:val="009C1E0C"/>
    <w:rsid w:val="009C281C"/>
    <w:rsid w:val="009C2849"/>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839"/>
    <w:rsid w:val="009D0C8D"/>
    <w:rsid w:val="009D1342"/>
    <w:rsid w:val="009D15EA"/>
    <w:rsid w:val="009D1AA5"/>
    <w:rsid w:val="009D1ED3"/>
    <w:rsid w:val="009D1F69"/>
    <w:rsid w:val="009D2118"/>
    <w:rsid w:val="009D22EA"/>
    <w:rsid w:val="009D2453"/>
    <w:rsid w:val="009D2CDE"/>
    <w:rsid w:val="009D394E"/>
    <w:rsid w:val="009D3BA4"/>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692"/>
    <w:rsid w:val="009E176B"/>
    <w:rsid w:val="009E1D64"/>
    <w:rsid w:val="009E1E2C"/>
    <w:rsid w:val="009E1F70"/>
    <w:rsid w:val="009E213B"/>
    <w:rsid w:val="009E21A4"/>
    <w:rsid w:val="009E2BE6"/>
    <w:rsid w:val="009E2DD3"/>
    <w:rsid w:val="009E2EAE"/>
    <w:rsid w:val="009E2F97"/>
    <w:rsid w:val="009E33E6"/>
    <w:rsid w:val="009E3644"/>
    <w:rsid w:val="009E3790"/>
    <w:rsid w:val="009E3C31"/>
    <w:rsid w:val="009E457F"/>
    <w:rsid w:val="009E4DA3"/>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A"/>
    <w:rsid w:val="009F2AAF"/>
    <w:rsid w:val="009F2E7E"/>
    <w:rsid w:val="009F3A4B"/>
    <w:rsid w:val="009F4196"/>
    <w:rsid w:val="009F41E1"/>
    <w:rsid w:val="009F4375"/>
    <w:rsid w:val="009F483A"/>
    <w:rsid w:val="009F4F05"/>
    <w:rsid w:val="009F5383"/>
    <w:rsid w:val="009F5534"/>
    <w:rsid w:val="009F5606"/>
    <w:rsid w:val="009F5CA4"/>
    <w:rsid w:val="009F6410"/>
    <w:rsid w:val="009F6457"/>
    <w:rsid w:val="009F7169"/>
    <w:rsid w:val="009F7883"/>
    <w:rsid w:val="009F79BE"/>
    <w:rsid w:val="009F7B16"/>
    <w:rsid w:val="009F7E80"/>
    <w:rsid w:val="00A0018E"/>
    <w:rsid w:val="00A00716"/>
    <w:rsid w:val="00A00B60"/>
    <w:rsid w:val="00A01006"/>
    <w:rsid w:val="00A028F9"/>
    <w:rsid w:val="00A02B26"/>
    <w:rsid w:val="00A02BEC"/>
    <w:rsid w:val="00A02C96"/>
    <w:rsid w:val="00A02D52"/>
    <w:rsid w:val="00A02FBC"/>
    <w:rsid w:val="00A03A1D"/>
    <w:rsid w:val="00A043B9"/>
    <w:rsid w:val="00A04541"/>
    <w:rsid w:val="00A04A92"/>
    <w:rsid w:val="00A04DB3"/>
    <w:rsid w:val="00A04E65"/>
    <w:rsid w:val="00A0557A"/>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2F"/>
    <w:rsid w:val="00A12EE8"/>
    <w:rsid w:val="00A131A4"/>
    <w:rsid w:val="00A13299"/>
    <w:rsid w:val="00A1329F"/>
    <w:rsid w:val="00A13715"/>
    <w:rsid w:val="00A13B10"/>
    <w:rsid w:val="00A13CF1"/>
    <w:rsid w:val="00A145D0"/>
    <w:rsid w:val="00A1549B"/>
    <w:rsid w:val="00A1557D"/>
    <w:rsid w:val="00A157EC"/>
    <w:rsid w:val="00A158D3"/>
    <w:rsid w:val="00A15F2F"/>
    <w:rsid w:val="00A16150"/>
    <w:rsid w:val="00A1636F"/>
    <w:rsid w:val="00A163A7"/>
    <w:rsid w:val="00A16510"/>
    <w:rsid w:val="00A1686F"/>
    <w:rsid w:val="00A16D5B"/>
    <w:rsid w:val="00A16E2F"/>
    <w:rsid w:val="00A17180"/>
    <w:rsid w:val="00A172B6"/>
    <w:rsid w:val="00A17345"/>
    <w:rsid w:val="00A17648"/>
    <w:rsid w:val="00A1789B"/>
    <w:rsid w:val="00A179CC"/>
    <w:rsid w:val="00A17FA0"/>
    <w:rsid w:val="00A20232"/>
    <w:rsid w:val="00A205BF"/>
    <w:rsid w:val="00A205D4"/>
    <w:rsid w:val="00A2104B"/>
    <w:rsid w:val="00A210E9"/>
    <w:rsid w:val="00A21869"/>
    <w:rsid w:val="00A218AE"/>
    <w:rsid w:val="00A21A1B"/>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703"/>
    <w:rsid w:val="00A30BAE"/>
    <w:rsid w:val="00A3135B"/>
    <w:rsid w:val="00A313D0"/>
    <w:rsid w:val="00A314A9"/>
    <w:rsid w:val="00A31591"/>
    <w:rsid w:val="00A31E88"/>
    <w:rsid w:val="00A321EE"/>
    <w:rsid w:val="00A3226E"/>
    <w:rsid w:val="00A32284"/>
    <w:rsid w:val="00A32504"/>
    <w:rsid w:val="00A325C2"/>
    <w:rsid w:val="00A325CC"/>
    <w:rsid w:val="00A327E2"/>
    <w:rsid w:val="00A329BB"/>
    <w:rsid w:val="00A32C37"/>
    <w:rsid w:val="00A3331F"/>
    <w:rsid w:val="00A337E6"/>
    <w:rsid w:val="00A3393A"/>
    <w:rsid w:val="00A34685"/>
    <w:rsid w:val="00A34DA0"/>
    <w:rsid w:val="00A351A7"/>
    <w:rsid w:val="00A35A0B"/>
    <w:rsid w:val="00A35BD0"/>
    <w:rsid w:val="00A362CB"/>
    <w:rsid w:val="00A368E3"/>
    <w:rsid w:val="00A37413"/>
    <w:rsid w:val="00A3747D"/>
    <w:rsid w:val="00A37A59"/>
    <w:rsid w:val="00A37E05"/>
    <w:rsid w:val="00A40053"/>
    <w:rsid w:val="00A402C4"/>
    <w:rsid w:val="00A40531"/>
    <w:rsid w:val="00A40660"/>
    <w:rsid w:val="00A40C1E"/>
    <w:rsid w:val="00A40CA4"/>
    <w:rsid w:val="00A41821"/>
    <w:rsid w:val="00A41C5C"/>
    <w:rsid w:val="00A41D52"/>
    <w:rsid w:val="00A41EF0"/>
    <w:rsid w:val="00A422A2"/>
    <w:rsid w:val="00A42659"/>
    <w:rsid w:val="00A42B87"/>
    <w:rsid w:val="00A4339C"/>
    <w:rsid w:val="00A4392A"/>
    <w:rsid w:val="00A4424E"/>
    <w:rsid w:val="00A442E8"/>
    <w:rsid w:val="00A44309"/>
    <w:rsid w:val="00A44882"/>
    <w:rsid w:val="00A44920"/>
    <w:rsid w:val="00A44E28"/>
    <w:rsid w:val="00A44F39"/>
    <w:rsid w:val="00A45371"/>
    <w:rsid w:val="00A4570E"/>
    <w:rsid w:val="00A4579D"/>
    <w:rsid w:val="00A45A3B"/>
    <w:rsid w:val="00A45C5B"/>
    <w:rsid w:val="00A45EE5"/>
    <w:rsid w:val="00A45EFA"/>
    <w:rsid w:val="00A46451"/>
    <w:rsid w:val="00A46AE4"/>
    <w:rsid w:val="00A46FAD"/>
    <w:rsid w:val="00A47B4B"/>
    <w:rsid w:val="00A5044D"/>
    <w:rsid w:val="00A504EC"/>
    <w:rsid w:val="00A50B00"/>
    <w:rsid w:val="00A50D49"/>
    <w:rsid w:val="00A511FB"/>
    <w:rsid w:val="00A514EB"/>
    <w:rsid w:val="00A521E0"/>
    <w:rsid w:val="00A524C8"/>
    <w:rsid w:val="00A5291D"/>
    <w:rsid w:val="00A52EDB"/>
    <w:rsid w:val="00A52EED"/>
    <w:rsid w:val="00A532E0"/>
    <w:rsid w:val="00A542A0"/>
    <w:rsid w:val="00A545AC"/>
    <w:rsid w:val="00A54A90"/>
    <w:rsid w:val="00A54B0B"/>
    <w:rsid w:val="00A54D16"/>
    <w:rsid w:val="00A54E6B"/>
    <w:rsid w:val="00A553DF"/>
    <w:rsid w:val="00A5579B"/>
    <w:rsid w:val="00A55877"/>
    <w:rsid w:val="00A55AF1"/>
    <w:rsid w:val="00A55BB7"/>
    <w:rsid w:val="00A55E76"/>
    <w:rsid w:val="00A56250"/>
    <w:rsid w:val="00A5637C"/>
    <w:rsid w:val="00A565DC"/>
    <w:rsid w:val="00A56735"/>
    <w:rsid w:val="00A56C2C"/>
    <w:rsid w:val="00A57311"/>
    <w:rsid w:val="00A57BD6"/>
    <w:rsid w:val="00A57E21"/>
    <w:rsid w:val="00A57EC0"/>
    <w:rsid w:val="00A57F96"/>
    <w:rsid w:val="00A6065A"/>
    <w:rsid w:val="00A606AC"/>
    <w:rsid w:val="00A609BC"/>
    <w:rsid w:val="00A60B4F"/>
    <w:rsid w:val="00A60E20"/>
    <w:rsid w:val="00A60EBB"/>
    <w:rsid w:val="00A615A0"/>
    <w:rsid w:val="00A615AF"/>
    <w:rsid w:val="00A61828"/>
    <w:rsid w:val="00A6189D"/>
    <w:rsid w:val="00A61A17"/>
    <w:rsid w:val="00A61F65"/>
    <w:rsid w:val="00A621F3"/>
    <w:rsid w:val="00A623EB"/>
    <w:rsid w:val="00A623EF"/>
    <w:rsid w:val="00A62454"/>
    <w:rsid w:val="00A627A8"/>
    <w:rsid w:val="00A627AC"/>
    <w:rsid w:val="00A627E0"/>
    <w:rsid w:val="00A62953"/>
    <w:rsid w:val="00A63244"/>
    <w:rsid w:val="00A6367F"/>
    <w:rsid w:val="00A63872"/>
    <w:rsid w:val="00A63A37"/>
    <w:rsid w:val="00A64196"/>
    <w:rsid w:val="00A647A9"/>
    <w:rsid w:val="00A648A6"/>
    <w:rsid w:val="00A649B4"/>
    <w:rsid w:val="00A64A5B"/>
    <w:rsid w:val="00A64BC7"/>
    <w:rsid w:val="00A64EB1"/>
    <w:rsid w:val="00A64ED6"/>
    <w:rsid w:val="00A65417"/>
    <w:rsid w:val="00A655C8"/>
    <w:rsid w:val="00A6563A"/>
    <w:rsid w:val="00A657CF"/>
    <w:rsid w:val="00A65C72"/>
    <w:rsid w:val="00A65FBF"/>
    <w:rsid w:val="00A6636E"/>
    <w:rsid w:val="00A667E6"/>
    <w:rsid w:val="00A66851"/>
    <w:rsid w:val="00A669D6"/>
    <w:rsid w:val="00A6743F"/>
    <w:rsid w:val="00A677C1"/>
    <w:rsid w:val="00A67A8E"/>
    <w:rsid w:val="00A67AC6"/>
    <w:rsid w:val="00A70A35"/>
    <w:rsid w:val="00A70AA4"/>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77EEF"/>
    <w:rsid w:val="00A806D6"/>
    <w:rsid w:val="00A812EE"/>
    <w:rsid w:val="00A8135C"/>
    <w:rsid w:val="00A81633"/>
    <w:rsid w:val="00A81694"/>
    <w:rsid w:val="00A81D9B"/>
    <w:rsid w:val="00A8221B"/>
    <w:rsid w:val="00A82508"/>
    <w:rsid w:val="00A82927"/>
    <w:rsid w:val="00A82C1E"/>
    <w:rsid w:val="00A82E4F"/>
    <w:rsid w:val="00A831F0"/>
    <w:rsid w:val="00A83309"/>
    <w:rsid w:val="00A83BF1"/>
    <w:rsid w:val="00A83CA0"/>
    <w:rsid w:val="00A841ED"/>
    <w:rsid w:val="00A84298"/>
    <w:rsid w:val="00A844CE"/>
    <w:rsid w:val="00A84EA8"/>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D67"/>
    <w:rsid w:val="00A91F3E"/>
    <w:rsid w:val="00A92457"/>
    <w:rsid w:val="00A927EE"/>
    <w:rsid w:val="00A92B6B"/>
    <w:rsid w:val="00A92B81"/>
    <w:rsid w:val="00A934FE"/>
    <w:rsid w:val="00A93800"/>
    <w:rsid w:val="00A938E5"/>
    <w:rsid w:val="00A93942"/>
    <w:rsid w:val="00A93BDA"/>
    <w:rsid w:val="00A93E34"/>
    <w:rsid w:val="00A93FAE"/>
    <w:rsid w:val="00A94A70"/>
    <w:rsid w:val="00A94BB8"/>
    <w:rsid w:val="00A9505F"/>
    <w:rsid w:val="00A9508C"/>
    <w:rsid w:val="00A9526D"/>
    <w:rsid w:val="00A95780"/>
    <w:rsid w:val="00A95A3E"/>
    <w:rsid w:val="00A96058"/>
    <w:rsid w:val="00A96375"/>
    <w:rsid w:val="00A964EC"/>
    <w:rsid w:val="00A9692B"/>
    <w:rsid w:val="00A96CF6"/>
    <w:rsid w:val="00A96D7E"/>
    <w:rsid w:val="00A9727C"/>
    <w:rsid w:val="00A97666"/>
    <w:rsid w:val="00A97B8C"/>
    <w:rsid w:val="00A97DBD"/>
    <w:rsid w:val="00A97EF9"/>
    <w:rsid w:val="00AA0003"/>
    <w:rsid w:val="00AA06F2"/>
    <w:rsid w:val="00AA0D9A"/>
    <w:rsid w:val="00AA1264"/>
    <w:rsid w:val="00AA158B"/>
    <w:rsid w:val="00AA1740"/>
    <w:rsid w:val="00AA1D12"/>
    <w:rsid w:val="00AA1EEC"/>
    <w:rsid w:val="00AA210C"/>
    <w:rsid w:val="00AA29F2"/>
    <w:rsid w:val="00AA2CD8"/>
    <w:rsid w:val="00AA30A2"/>
    <w:rsid w:val="00AA3892"/>
    <w:rsid w:val="00AA43F6"/>
    <w:rsid w:val="00AA461D"/>
    <w:rsid w:val="00AA4A81"/>
    <w:rsid w:val="00AA4C09"/>
    <w:rsid w:val="00AA4F41"/>
    <w:rsid w:val="00AA507B"/>
    <w:rsid w:val="00AA5584"/>
    <w:rsid w:val="00AA576F"/>
    <w:rsid w:val="00AA6026"/>
    <w:rsid w:val="00AA6206"/>
    <w:rsid w:val="00AA630A"/>
    <w:rsid w:val="00AA67E9"/>
    <w:rsid w:val="00AA69EF"/>
    <w:rsid w:val="00AA6F21"/>
    <w:rsid w:val="00AA6F9A"/>
    <w:rsid w:val="00AA7C4F"/>
    <w:rsid w:val="00AA7FBD"/>
    <w:rsid w:val="00AB001C"/>
    <w:rsid w:val="00AB02C8"/>
    <w:rsid w:val="00AB05BC"/>
    <w:rsid w:val="00AB06B8"/>
    <w:rsid w:val="00AB06E6"/>
    <w:rsid w:val="00AB0A16"/>
    <w:rsid w:val="00AB0ADE"/>
    <w:rsid w:val="00AB0B59"/>
    <w:rsid w:val="00AB0CA0"/>
    <w:rsid w:val="00AB0CD5"/>
    <w:rsid w:val="00AB102D"/>
    <w:rsid w:val="00AB1705"/>
    <w:rsid w:val="00AB1A33"/>
    <w:rsid w:val="00AB2814"/>
    <w:rsid w:val="00AB2857"/>
    <w:rsid w:val="00AB2DCC"/>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81"/>
    <w:rsid w:val="00AC1DBC"/>
    <w:rsid w:val="00AC21BA"/>
    <w:rsid w:val="00AC22C7"/>
    <w:rsid w:val="00AC26C7"/>
    <w:rsid w:val="00AC2D4E"/>
    <w:rsid w:val="00AC3084"/>
    <w:rsid w:val="00AC3431"/>
    <w:rsid w:val="00AC38E9"/>
    <w:rsid w:val="00AC3B62"/>
    <w:rsid w:val="00AC4341"/>
    <w:rsid w:val="00AC45D6"/>
    <w:rsid w:val="00AC4D1B"/>
    <w:rsid w:val="00AC4D53"/>
    <w:rsid w:val="00AC4D9E"/>
    <w:rsid w:val="00AC4E2E"/>
    <w:rsid w:val="00AC5C2A"/>
    <w:rsid w:val="00AC61B3"/>
    <w:rsid w:val="00AC63F4"/>
    <w:rsid w:val="00AC6490"/>
    <w:rsid w:val="00AC6786"/>
    <w:rsid w:val="00AC7470"/>
    <w:rsid w:val="00AC759B"/>
    <w:rsid w:val="00AC7DE9"/>
    <w:rsid w:val="00AC7FBC"/>
    <w:rsid w:val="00AD0BC2"/>
    <w:rsid w:val="00AD108B"/>
    <w:rsid w:val="00AD12BD"/>
    <w:rsid w:val="00AD163D"/>
    <w:rsid w:val="00AD1860"/>
    <w:rsid w:val="00AD1B21"/>
    <w:rsid w:val="00AD1B36"/>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14"/>
    <w:rsid w:val="00AD7927"/>
    <w:rsid w:val="00AD7E17"/>
    <w:rsid w:val="00AE0160"/>
    <w:rsid w:val="00AE0731"/>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6E5"/>
    <w:rsid w:val="00AE5C22"/>
    <w:rsid w:val="00AE5E95"/>
    <w:rsid w:val="00AE6433"/>
    <w:rsid w:val="00AE6584"/>
    <w:rsid w:val="00AE69BD"/>
    <w:rsid w:val="00AE6D12"/>
    <w:rsid w:val="00AE723D"/>
    <w:rsid w:val="00AE7751"/>
    <w:rsid w:val="00AE780C"/>
    <w:rsid w:val="00AE7992"/>
    <w:rsid w:val="00AE7BBF"/>
    <w:rsid w:val="00AE7C98"/>
    <w:rsid w:val="00AF0311"/>
    <w:rsid w:val="00AF070C"/>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A8D"/>
    <w:rsid w:val="00B06C77"/>
    <w:rsid w:val="00B07390"/>
    <w:rsid w:val="00B075EC"/>
    <w:rsid w:val="00B076A7"/>
    <w:rsid w:val="00B076C4"/>
    <w:rsid w:val="00B07CBE"/>
    <w:rsid w:val="00B100F5"/>
    <w:rsid w:val="00B108ED"/>
    <w:rsid w:val="00B10931"/>
    <w:rsid w:val="00B1093D"/>
    <w:rsid w:val="00B10BE8"/>
    <w:rsid w:val="00B10DF3"/>
    <w:rsid w:val="00B10E40"/>
    <w:rsid w:val="00B1116D"/>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28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836"/>
    <w:rsid w:val="00B269CE"/>
    <w:rsid w:val="00B2757B"/>
    <w:rsid w:val="00B27D54"/>
    <w:rsid w:val="00B30243"/>
    <w:rsid w:val="00B30322"/>
    <w:rsid w:val="00B315D9"/>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D86"/>
    <w:rsid w:val="00B35F8E"/>
    <w:rsid w:val="00B37188"/>
    <w:rsid w:val="00B37701"/>
    <w:rsid w:val="00B4003E"/>
    <w:rsid w:val="00B40292"/>
    <w:rsid w:val="00B406B2"/>
    <w:rsid w:val="00B40931"/>
    <w:rsid w:val="00B40D73"/>
    <w:rsid w:val="00B4110D"/>
    <w:rsid w:val="00B411A3"/>
    <w:rsid w:val="00B412CB"/>
    <w:rsid w:val="00B416D8"/>
    <w:rsid w:val="00B41B34"/>
    <w:rsid w:val="00B42879"/>
    <w:rsid w:val="00B430D3"/>
    <w:rsid w:val="00B437BD"/>
    <w:rsid w:val="00B43985"/>
    <w:rsid w:val="00B439FA"/>
    <w:rsid w:val="00B43D4D"/>
    <w:rsid w:val="00B44071"/>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77B"/>
    <w:rsid w:val="00B55ACA"/>
    <w:rsid w:val="00B56043"/>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E39"/>
    <w:rsid w:val="00B61F08"/>
    <w:rsid w:val="00B61F70"/>
    <w:rsid w:val="00B6237B"/>
    <w:rsid w:val="00B62894"/>
    <w:rsid w:val="00B62A18"/>
    <w:rsid w:val="00B63870"/>
    <w:rsid w:val="00B640AB"/>
    <w:rsid w:val="00B64124"/>
    <w:rsid w:val="00B64398"/>
    <w:rsid w:val="00B64484"/>
    <w:rsid w:val="00B645F8"/>
    <w:rsid w:val="00B64A44"/>
    <w:rsid w:val="00B652B0"/>
    <w:rsid w:val="00B65447"/>
    <w:rsid w:val="00B65504"/>
    <w:rsid w:val="00B65771"/>
    <w:rsid w:val="00B65D2F"/>
    <w:rsid w:val="00B664EC"/>
    <w:rsid w:val="00B66801"/>
    <w:rsid w:val="00B668B4"/>
    <w:rsid w:val="00B66FFC"/>
    <w:rsid w:val="00B6796C"/>
    <w:rsid w:val="00B67B2B"/>
    <w:rsid w:val="00B7017E"/>
    <w:rsid w:val="00B7021B"/>
    <w:rsid w:val="00B70333"/>
    <w:rsid w:val="00B70A49"/>
    <w:rsid w:val="00B70D17"/>
    <w:rsid w:val="00B70EDB"/>
    <w:rsid w:val="00B71746"/>
    <w:rsid w:val="00B71A5D"/>
    <w:rsid w:val="00B7226E"/>
    <w:rsid w:val="00B7273B"/>
    <w:rsid w:val="00B727B8"/>
    <w:rsid w:val="00B73453"/>
    <w:rsid w:val="00B737C7"/>
    <w:rsid w:val="00B73E00"/>
    <w:rsid w:val="00B73E31"/>
    <w:rsid w:val="00B74A0D"/>
    <w:rsid w:val="00B74EC0"/>
    <w:rsid w:val="00B7522E"/>
    <w:rsid w:val="00B75542"/>
    <w:rsid w:val="00B75667"/>
    <w:rsid w:val="00B7573F"/>
    <w:rsid w:val="00B75A5C"/>
    <w:rsid w:val="00B7646F"/>
    <w:rsid w:val="00B77062"/>
    <w:rsid w:val="00B7709F"/>
    <w:rsid w:val="00B770A1"/>
    <w:rsid w:val="00B77104"/>
    <w:rsid w:val="00B774CC"/>
    <w:rsid w:val="00B77B57"/>
    <w:rsid w:val="00B77D8A"/>
    <w:rsid w:val="00B802B4"/>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9FB"/>
    <w:rsid w:val="00B83AC3"/>
    <w:rsid w:val="00B83DAC"/>
    <w:rsid w:val="00B83DF6"/>
    <w:rsid w:val="00B84BE8"/>
    <w:rsid w:val="00B855A8"/>
    <w:rsid w:val="00B85837"/>
    <w:rsid w:val="00B85F67"/>
    <w:rsid w:val="00B86557"/>
    <w:rsid w:val="00B86D87"/>
    <w:rsid w:val="00B87324"/>
    <w:rsid w:val="00B87C60"/>
    <w:rsid w:val="00B87CC5"/>
    <w:rsid w:val="00B90165"/>
    <w:rsid w:val="00B90EF8"/>
    <w:rsid w:val="00B91356"/>
    <w:rsid w:val="00B91E9D"/>
    <w:rsid w:val="00B922C4"/>
    <w:rsid w:val="00B926E0"/>
    <w:rsid w:val="00B92A34"/>
    <w:rsid w:val="00B92AD4"/>
    <w:rsid w:val="00B92BF1"/>
    <w:rsid w:val="00B9327C"/>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46"/>
    <w:rsid w:val="00B96CF0"/>
    <w:rsid w:val="00B96DA2"/>
    <w:rsid w:val="00B97059"/>
    <w:rsid w:val="00B977E6"/>
    <w:rsid w:val="00BA01A0"/>
    <w:rsid w:val="00BA067F"/>
    <w:rsid w:val="00BA11F9"/>
    <w:rsid w:val="00BA13E0"/>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51B"/>
    <w:rsid w:val="00BA48E0"/>
    <w:rsid w:val="00BA4CF4"/>
    <w:rsid w:val="00BA54FB"/>
    <w:rsid w:val="00BA5A25"/>
    <w:rsid w:val="00BA5BD1"/>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73A"/>
    <w:rsid w:val="00BB4A42"/>
    <w:rsid w:val="00BB5075"/>
    <w:rsid w:val="00BB5321"/>
    <w:rsid w:val="00BB56F2"/>
    <w:rsid w:val="00BB57E0"/>
    <w:rsid w:val="00BB5846"/>
    <w:rsid w:val="00BB61DC"/>
    <w:rsid w:val="00BB6258"/>
    <w:rsid w:val="00BB6431"/>
    <w:rsid w:val="00BB645D"/>
    <w:rsid w:val="00BB6472"/>
    <w:rsid w:val="00BB694D"/>
    <w:rsid w:val="00BB71EC"/>
    <w:rsid w:val="00BB724B"/>
    <w:rsid w:val="00BB740F"/>
    <w:rsid w:val="00BB7DB1"/>
    <w:rsid w:val="00BC0119"/>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5E6"/>
    <w:rsid w:val="00BC7659"/>
    <w:rsid w:val="00BC791C"/>
    <w:rsid w:val="00BC7A42"/>
    <w:rsid w:val="00BC7E6E"/>
    <w:rsid w:val="00BD013E"/>
    <w:rsid w:val="00BD031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0C8F"/>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5E5B"/>
    <w:rsid w:val="00BE65B3"/>
    <w:rsid w:val="00BE68B9"/>
    <w:rsid w:val="00BE7265"/>
    <w:rsid w:val="00BE7B27"/>
    <w:rsid w:val="00BF02E6"/>
    <w:rsid w:val="00BF0A66"/>
    <w:rsid w:val="00BF10D2"/>
    <w:rsid w:val="00BF10D6"/>
    <w:rsid w:val="00BF11DD"/>
    <w:rsid w:val="00BF120B"/>
    <w:rsid w:val="00BF1309"/>
    <w:rsid w:val="00BF18B9"/>
    <w:rsid w:val="00BF1B70"/>
    <w:rsid w:val="00BF220D"/>
    <w:rsid w:val="00BF23B0"/>
    <w:rsid w:val="00BF2484"/>
    <w:rsid w:val="00BF2817"/>
    <w:rsid w:val="00BF29CE"/>
    <w:rsid w:val="00BF2C65"/>
    <w:rsid w:val="00BF2E8D"/>
    <w:rsid w:val="00BF31CB"/>
    <w:rsid w:val="00BF3AE6"/>
    <w:rsid w:val="00BF3C10"/>
    <w:rsid w:val="00BF46F1"/>
    <w:rsid w:val="00BF48ED"/>
    <w:rsid w:val="00BF4923"/>
    <w:rsid w:val="00BF4B69"/>
    <w:rsid w:val="00BF4C99"/>
    <w:rsid w:val="00BF5350"/>
    <w:rsid w:val="00BF55D0"/>
    <w:rsid w:val="00BF5623"/>
    <w:rsid w:val="00BF56A8"/>
    <w:rsid w:val="00BF60E3"/>
    <w:rsid w:val="00BF6597"/>
    <w:rsid w:val="00BF6930"/>
    <w:rsid w:val="00BF6FBF"/>
    <w:rsid w:val="00BF70A1"/>
    <w:rsid w:val="00BF70F8"/>
    <w:rsid w:val="00BF750F"/>
    <w:rsid w:val="00BF7CDD"/>
    <w:rsid w:val="00BF7D43"/>
    <w:rsid w:val="00C0043B"/>
    <w:rsid w:val="00C007CA"/>
    <w:rsid w:val="00C00858"/>
    <w:rsid w:val="00C00F1A"/>
    <w:rsid w:val="00C010F5"/>
    <w:rsid w:val="00C0175C"/>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69A"/>
    <w:rsid w:val="00C067A4"/>
    <w:rsid w:val="00C06F8C"/>
    <w:rsid w:val="00C07A6C"/>
    <w:rsid w:val="00C07A84"/>
    <w:rsid w:val="00C07AE3"/>
    <w:rsid w:val="00C07AE4"/>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1B"/>
    <w:rsid w:val="00C14691"/>
    <w:rsid w:val="00C14EF8"/>
    <w:rsid w:val="00C15135"/>
    <w:rsid w:val="00C159ED"/>
    <w:rsid w:val="00C16386"/>
    <w:rsid w:val="00C165C6"/>
    <w:rsid w:val="00C1662C"/>
    <w:rsid w:val="00C16813"/>
    <w:rsid w:val="00C16B16"/>
    <w:rsid w:val="00C16B7B"/>
    <w:rsid w:val="00C17099"/>
    <w:rsid w:val="00C170AE"/>
    <w:rsid w:val="00C170B4"/>
    <w:rsid w:val="00C173EB"/>
    <w:rsid w:val="00C17593"/>
    <w:rsid w:val="00C176B6"/>
    <w:rsid w:val="00C17D7E"/>
    <w:rsid w:val="00C17D89"/>
    <w:rsid w:val="00C202D5"/>
    <w:rsid w:val="00C2068D"/>
    <w:rsid w:val="00C206C4"/>
    <w:rsid w:val="00C206EC"/>
    <w:rsid w:val="00C20726"/>
    <w:rsid w:val="00C20DD5"/>
    <w:rsid w:val="00C20F2A"/>
    <w:rsid w:val="00C210EB"/>
    <w:rsid w:val="00C212C3"/>
    <w:rsid w:val="00C22299"/>
    <w:rsid w:val="00C226CE"/>
    <w:rsid w:val="00C22811"/>
    <w:rsid w:val="00C232DD"/>
    <w:rsid w:val="00C23452"/>
    <w:rsid w:val="00C2383B"/>
    <w:rsid w:val="00C238D9"/>
    <w:rsid w:val="00C2423A"/>
    <w:rsid w:val="00C244D8"/>
    <w:rsid w:val="00C24789"/>
    <w:rsid w:val="00C24EE5"/>
    <w:rsid w:val="00C250A4"/>
    <w:rsid w:val="00C250CF"/>
    <w:rsid w:val="00C2544D"/>
    <w:rsid w:val="00C25955"/>
    <w:rsid w:val="00C26871"/>
    <w:rsid w:val="00C2695A"/>
    <w:rsid w:val="00C26EB2"/>
    <w:rsid w:val="00C27156"/>
    <w:rsid w:val="00C274BE"/>
    <w:rsid w:val="00C275D9"/>
    <w:rsid w:val="00C2769D"/>
    <w:rsid w:val="00C27CD4"/>
    <w:rsid w:val="00C27E49"/>
    <w:rsid w:val="00C301D6"/>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83F"/>
    <w:rsid w:val="00C36DAD"/>
    <w:rsid w:val="00C37050"/>
    <w:rsid w:val="00C37182"/>
    <w:rsid w:val="00C37CA6"/>
    <w:rsid w:val="00C37F8D"/>
    <w:rsid w:val="00C4018E"/>
    <w:rsid w:val="00C404D5"/>
    <w:rsid w:val="00C40B7D"/>
    <w:rsid w:val="00C40CD4"/>
    <w:rsid w:val="00C41057"/>
    <w:rsid w:val="00C411E2"/>
    <w:rsid w:val="00C412BA"/>
    <w:rsid w:val="00C41E8D"/>
    <w:rsid w:val="00C42130"/>
    <w:rsid w:val="00C42784"/>
    <w:rsid w:val="00C429E1"/>
    <w:rsid w:val="00C43271"/>
    <w:rsid w:val="00C439F0"/>
    <w:rsid w:val="00C43CE7"/>
    <w:rsid w:val="00C44189"/>
    <w:rsid w:val="00C447FB"/>
    <w:rsid w:val="00C44F96"/>
    <w:rsid w:val="00C44FF2"/>
    <w:rsid w:val="00C45469"/>
    <w:rsid w:val="00C4587D"/>
    <w:rsid w:val="00C45B27"/>
    <w:rsid w:val="00C45C66"/>
    <w:rsid w:val="00C470AA"/>
    <w:rsid w:val="00C47AAC"/>
    <w:rsid w:val="00C47AE8"/>
    <w:rsid w:val="00C47B93"/>
    <w:rsid w:val="00C47BDE"/>
    <w:rsid w:val="00C47EC4"/>
    <w:rsid w:val="00C508B7"/>
    <w:rsid w:val="00C509D3"/>
    <w:rsid w:val="00C51696"/>
    <w:rsid w:val="00C5193F"/>
    <w:rsid w:val="00C51D11"/>
    <w:rsid w:val="00C51D30"/>
    <w:rsid w:val="00C51F21"/>
    <w:rsid w:val="00C521CD"/>
    <w:rsid w:val="00C5257E"/>
    <w:rsid w:val="00C52EA4"/>
    <w:rsid w:val="00C52FEE"/>
    <w:rsid w:val="00C531B4"/>
    <w:rsid w:val="00C532F9"/>
    <w:rsid w:val="00C53E22"/>
    <w:rsid w:val="00C53E33"/>
    <w:rsid w:val="00C53F89"/>
    <w:rsid w:val="00C54C14"/>
    <w:rsid w:val="00C54C62"/>
    <w:rsid w:val="00C54CBD"/>
    <w:rsid w:val="00C54CDD"/>
    <w:rsid w:val="00C5589B"/>
    <w:rsid w:val="00C55A58"/>
    <w:rsid w:val="00C55E23"/>
    <w:rsid w:val="00C5638E"/>
    <w:rsid w:val="00C56823"/>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3C81"/>
    <w:rsid w:val="00C63CF3"/>
    <w:rsid w:val="00C64849"/>
    <w:rsid w:val="00C6560B"/>
    <w:rsid w:val="00C6560D"/>
    <w:rsid w:val="00C656D7"/>
    <w:rsid w:val="00C65A91"/>
    <w:rsid w:val="00C65ADD"/>
    <w:rsid w:val="00C65D24"/>
    <w:rsid w:val="00C65E0D"/>
    <w:rsid w:val="00C65E78"/>
    <w:rsid w:val="00C65EE7"/>
    <w:rsid w:val="00C65F58"/>
    <w:rsid w:val="00C66571"/>
    <w:rsid w:val="00C666DB"/>
    <w:rsid w:val="00C667F6"/>
    <w:rsid w:val="00C66C34"/>
    <w:rsid w:val="00C67F34"/>
    <w:rsid w:val="00C70366"/>
    <w:rsid w:val="00C7040D"/>
    <w:rsid w:val="00C70B8C"/>
    <w:rsid w:val="00C71327"/>
    <w:rsid w:val="00C71468"/>
    <w:rsid w:val="00C71EDF"/>
    <w:rsid w:val="00C723AF"/>
    <w:rsid w:val="00C723CA"/>
    <w:rsid w:val="00C72A79"/>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26C"/>
    <w:rsid w:val="00C76952"/>
    <w:rsid w:val="00C76AE7"/>
    <w:rsid w:val="00C7731D"/>
    <w:rsid w:val="00C7799E"/>
    <w:rsid w:val="00C80441"/>
    <w:rsid w:val="00C80547"/>
    <w:rsid w:val="00C80DB5"/>
    <w:rsid w:val="00C8105F"/>
    <w:rsid w:val="00C8198E"/>
    <w:rsid w:val="00C81B30"/>
    <w:rsid w:val="00C8220B"/>
    <w:rsid w:val="00C82387"/>
    <w:rsid w:val="00C823D0"/>
    <w:rsid w:val="00C83012"/>
    <w:rsid w:val="00C831FC"/>
    <w:rsid w:val="00C8344B"/>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A3F"/>
    <w:rsid w:val="00C90B43"/>
    <w:rsid w:val="00C90C65"/>
    <w:rsid w:val="00C90C82"/>
    <w:rsid w:val="00C90F7A"/>
    <w:rsid w:val="00C911EF"/>
    <w:rsid w:val="00C91B8D"/>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D0E"/>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48A"/>
    <w:rsid w:val="00C97572"/>
    <w:rsid w:val="00C9785E"/>
    <w:rsid w:val="00C97AF1"/>
    <w:rsid w:val="00C97BC8"/>
    <w:rsid w:val="00C97D77"/>
    <w:rsid w:val="00CA09AA"/>
    <w:rsid w:val="00CA0FCC"/>
    <w:rsid w:val="00CA114D"/>
    <w:rsid w:val="00CA1225"/>
    <w:rsid w:val="00CA155D"/>
    <w:rsid w:val="00CA18D2"/>
    <w:rsid w:val="00CA2480"/>
    <w:rsid w:val="00CA2919"/>
    <w:rsid w:val="00CA2C56"/>
    <w:rsid w:val="00CA35C0"/>
    <w:rsid w:val="00CA3665"/>
    <w:rsid w:val="00CA3ECC"/>
    <w:rsid w:val="00CA49C0"/>
    <w:rsid w:val="00CA4A24"/>
    <w:rsid w:val="00CA4A3F"/>
    <w:rsid w:val="00CA4C14"/>
    <w:rsid w:val="00CA4F58"/>
    <w:rsid w:val="00CA51A0"/>
    <w:rsid w:val="00CA5DA3"/>
    <w:rsid w:val="00CA6156"/>
    <w:rsid w:val="00CA6164"/>
    <w:rsid w:val="00CA6BDF"/>
    <w:rsid w:val="00CA7018"/>
    <w:rsid w:val="00CA7239"/>
    <w:rsid w:val="00CB010F"/>
    <w:rsid w:val="00CB01BC"/>
    <w:rsid w:val="00CB03CF"/>
    <w:rsid w:val="00CB047F"/>
    <w:rsid w:val="00CB11BD"/>
    <w:rsid w:val="00CB1368"/>
    <w:rsid w:val="00CB167F"/>
    <w:rsid w:val="00CB1C10"/>
    <w:rsid w:val="00CB1F2A"/>
    <w:rsid w:val="00CB25D2"/>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586"/>
    <w:rsid w:val="00CC07BA"/>
    <w:rsid w:val="00CC099A"/>
    <w:rsid w:val="00CC0AA7"/>
    <w:rsid w:val="00CC0E56"/>
    <w:rsid w:val="00CC141F"/>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89D"/>
    <w:rsid w:val="00CC4C5E"/>
    <w:rsid w:val="00CC4CD7"/>
    <w:rsid w:val="00CC4EF6"/>
    <w:rsid w:val="00CC4F58"/>
    <w:rsid w:val="00CC57AE"/>
    <w:rsid w:val="00CC606C"/>
    <w:rsid w:val="00CC620F"/>
    <w:rsid w:val="00CC6CFD"/>
    <w:rsid w:val="00CC728B"/>
    <w:rsid w:val="00CC7356"/>
    <w:rsid w:val="00CC74D5"/>
    <w:rsid w:val="00CC7A6D"/>
    <w:rsid w:val="00CC7DF5"/>
    <w:rsid w:val="00CC7E6E"/>
    <w:rsid w:val="00CD04B6"/>
    <w:rsid w:val="00CD0740"/>
    <w:rsid w:val="00CD0768"/>
    <w:rsid w:val="00CD0872"/>
    <w:rsid w:val="00CD0B87"/>
    <w:rsid w:val="00CD14CB"/>
    <w:rsid w:val="00CD179D"/>
    <w:rsid w:val="00CD1E74"/>
    <w:rsid w:val="00CD22AF"/>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04D"/>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1C3"/>
    <w:rsid w:val="00CE1225"/>
    <w:rsid w:val="00CE132D"/>
    <w:rsid w:val="00CE143E"/>
    <w:rsid w:val="00CE19F2"/>
    <w:rsid w:val="00CE20A9"/>
    <w:rsid w:val="00CE253D"/>
    <w:rsid w:val="00CE2858"/>
    <w:rsid w:val="00CE3257"/>
    <w:rsid w:val="00CE38AA"/>
    <w:rsid w:val="00CE3CDC"/>
    <w:rsid w:val="00CE3D16"/>
    <w:rsid w:val="00CE3D41"/>
    <w:rsid w:val="00CE3FBA"/>
    <w:rsid w:val="00CE5386"/>
    <w:rsid w:val="00CE53A7"/>
    <w:rsid w:val="00CE55AB"/>
    <w:rsid w:val="00CE5ACF"/>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C93"/>
    <w:rsid w:val="00D00FCA"/>
    <w:rsid w:val="00D01752"/>
    <w:rsid w:val="00D017EE"/>
    <w:rsid w:val="00D01C73"/>
    <w:rsid w:val="00D02369"/>
    <w:rsid w:val="00D02683"/>
    <w:rsid w:val="00D02AFC"/>
    <w:rsid w:val="00D02C36"/>
    <w:rsid w:val="00D02E17"/>
    <w:rsid w:val="00D02F2F"/>
    <w:rsid w:val="00D0321D"/>
    <w:rsid w:val="00D04A63"/>
    <w:rsid w:val="00D04FC8"/>
    <w:rsid w:val="00D050BA"/>
    <w:rsid w:val="00D05B47"/>
    <w:rsid w:val="00D05F62"/>
    <w:rsid w:val="00D05FD4"/>
    <w:rsid w:val="00D06088"/>
    <w:rsid w:val="00D0630D"/>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729"/>
    <w:rsid w:val="00D1552A"/>
    <w:rsid w:val="00D15D9D"/>
    <w:rsid w:val="00D1624D"/>
    <w:rsid w:val="00D17869"/>
    <w:rsid w:val="00D1792B"/>
    <w:rsid w:val="00D17DE7"/>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B9E"/>
    <w:rsid w:val="00D23C54"/>
    <w:rsid w:val="00D23CE2"/>
    <w:rsid w:val="00D244D5"/>
    <w:rsid w:val="00D245A0"/>
    <w:rsid w:val="00D24BB2"/>
    <w:rsid w:val="00D24D04"/>
    <w:rsid w:val="00D25866"/>
    <w:rsid w:val="00D25A61"/>
    <w:rsid w:val="00D25E03"/>
    <w:rsid w:val="00D261C4"/>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BE"/>
    <w:rsid w:val="00D33AFC"/>
    <w:rsid w:val="00D33C0E"/>
    <w:rsid w:val="00D3410B"/>
    <w:rsid w:val="00D344C9"/>
    <w:rsid w:val="00D34965"/>
    <w:rsid w:val="00D358B2"/>
    <w:rsid w:val="00D359BB"/>
    <w:rsid w:val="00D35B43"/>
    <w:rsid w:val="00D35E61"/>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436"/>
    <w:rsid w:val="00D44A5C"/>
    <w:rsid w:val="00D455CE"/>
    <w:rsid w:val="00D45B68"/>
    <w:rsid w:val="00D466E5"/>
    <w:rsid w:val="00D467C7"/>
    <w:rsid w:val="00D4688E"/>
    <w:rsid w:val="00D46C8F"/>
    <w:rsid w:val="00D46F2D"/>
    <w:rsid w:val="00D471EF"/>
    <w:rsid w:val="00D475CC"/>
    <w:rsid w:val="00D477E2"/>
    <w:rsid w:val="00D4785C"/>
    <w:rsid w:val="00D47A34"/>
    <w:rsid w:val="00D5044A"/>
    <w:rsid w:val="00D50C82"/>
    <w:rsid w:val="00D50F95"/>
    <w:rsid w:val="00D5102A"/>
    <w:rsid w:val="00D51095"/>
    <w:rsid w:val="00D512D1"/>
    <w:rsid w:val="00D513F0"/>
    <w:rsid w:val="00D5145C"/>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18D"/>
    <w:rsid w:val="00D5521C"/>
    <w:rsid w:val="00D554E6"/>
    <w:rsid w:val="00D55723"/>
    <w:rsid w:val="00D55B68"/>
    <w:rsid w:val="00D55BD5"/>
    <w:rsid w:val="00D55C0F"/>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8A0"/>
    <w:rsid w:val="00D63BAD"/>
    <w:rsid w:val="00D63FB4"/>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97F"/>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48"/>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214"/>
    <w:rsid w:val="00D8036A"/>
    <w:rsid w:val="00D80AB8"/>
    <w:rsid w:val="00D80C93"/>
    <w:rsid w:val="00D80CCB"/>
    <w:rsid w:val="00D81307"/>
    <w:rsid w:val="00D81465"/>
    <w:rsid w:val="00D817FD"/>
    <w:rsid w:val="00D81F6B"/>
    <w:rsid w:val="00D820F3"/>
    <w:rsid w:val="00D82380"/>
    <w:rsid w:val="00D829AC"/>
    <w:rsid w:val="00D82AA1"/>
    <w:rsid w:val="00D83401"/>
    <w:rsid w:val="00D83850"/>
    <w:rsid w:val="00D84166"/>
    <w:rsid w:val="00D84268"/>
    <w:rsid w:val="00D84278"/>
    <w:rsid w:val="00D846C5"/>
    <w:rsid w:val="00D847C6"/>
    <w:rsid w:val="00D86ACF"/>
    <w:rsid w:val="00D86B37"/>
    <w:rsid w:val="00D86EF6"/>
    <w:rsid w:val="00D87154"/>
    <w:rsid w:val="00D8778A"/>
    <w:rsid w:val="00D9063E"/>
    <w:rsid w:val="00D91009"/>
    <w:rsid w:val="00D9120D"/>
    <w:rsid w:val="00D9126A"/>
    <w:rsid w:val="00D912DF"/>
    <w:rsid w:val="00D9151F"/>
    <w:rsid w:val="00D9187E"/>
    <w:rsid w:val="00D919F7"/>
    <w:rsid w:val="00D91AEE"/>
    <w:rsid w:val="00D91F8C"/>
    <w:rsid w:val="00D921D6"/>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6C81"/>
    <w:rsid w:val="00D96D9E"/>
    <w:rsid w:val="00D9793D"/>
    <w:rsid w:val="00D97D08"/>
    <w:rsid w:val="00D97E86"/>
    <w:rsid w:val="00DA000D"/>
    <w:rsid w:val="00DA015E"/>
    <w:rsid w:val="00DA02EC"/>
    <w:rsid w:val="00DA0648"/>
    <w:rsid w:val="00DA0FC0"/>
    <w:rsid w:val="00DA10F6"/>
    <w:rsid w:val="00DA1784"/>
    <w:rsid w:val="00DA1D80"/>
    <w:rsid w:val="00DA2046"/>
    <w:rsid w:val="00DA2185"/>
    <w:rsid w:val="00DA23D2"/>
    <w:rsid w:val="00DA2546"/>
    <w:rsid w:val="00DA29C4"/>
    <w:rsid w:val="00DA2D90"/>
    <w:rsid w:val="00DA336D"/>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8B1"/>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44B"/>
    <w:rsid w:val="00DB452C"/>
    <w:rsid w:val="00DB4646"/>
    <w:rsid w:val="00DB4D58"/>
    <w:rsid w:val="00DB4F9D"/>
    <w:rsid w:val="00DB5799"/>
    <w:rsid w:val="00DB5A21"/>
    <w:rsid w:val="00DB5DEB"/>
    <w:rsid w:val="00DB5EE5"/>
    <w:rsid w:val="00DB6681"/>
    <w:rsid w:val="00DB6FDF"/>
    <w:rsid w:val="00DB705C"/>
    <w:rsid w:val="00DB70B3"/>
    <w:rsid w:val="00DB749A"/>
    <w:rsid w:val="00DB7E8C"/>
    <w:rsid w:val="00DC0134"/>
    <w:rsid w:val="00DC0A73"/>
    <w:rsid w:val="00DC0F93"/>
    <w:rsid w:val="00DC1384"/>
    <w:rsid w:val="00DC1479"/>
    <w:rsid w:val="00DC1624"/>
    <w:rsid w:val="00DC1763"/>
    <w:rsid w:val="00DC176E"/>
    <w:rsid w:val="00DC185C"/>
    <w:rsid w:val="00DC1AF5"/>
    <w:rsid w:val="00DC1FCC"/>
    <w:rsid w:val="00DC22B7"/>
    <w:rsid w:val="00DC257F"/>
    <w:rsid w:val="00DC2898"/>
    <w:rsid w:val="00DC28A6"/>
    <w:rsid w:val="00DC28EC"/>
    <w:rsid w:val="00DC2A1B"/>
    <w:rsid w:val="00DC3417"/>
    <w:rsid w:val="00DC3A6F"/>
    <w:rsid w:val="00DC3DE4"/>
    <w:rsid w:val="00DC48FE"/>
    <w:rsid w:val="00DC4D82"/>
    <w:rsid w:val="00DC5015"/>
    <w:rsid w:val="00DC522F"/>
    <w:rsid w:val="00DC588E"/>
    <w:rsid w:val="00DC5DBA"/>
    <w:rsid w:val="00DC5E7A"/>
    <w:rsid w:val="00DC5EA2"/>
    <w:rsid w:val="00DC6035"/>
    <w:rsid w:val="00DC65D8"/>
    <w:rsid w:val="00DC6870"/>
    <w:rsid w:val="00DC69A6"/>
    <w:rsid w:val="00DC69C6"/>
    <w:rsid w:val="00DC6A94"/>
    <w:rsid w:val="00DC6E29"/>
    <w:rsid w:val="00DC73B9"/>
    <w:rsid w:val="00DC7890"/>
    <w:rsid w:val="00DC79A3"/>
    <w:rsid w:val="00DC7E1E"/>
    <w:rsid w:val="00DC7E92"/>
    <w:rsid w:val="00DD02C4"/>
    <w:rsid w:val="00DD02DD"/>
    <w:rsid w:val="00DD044C"/>
    <w:rsid w:val="00DD06E8"/>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52B"/>
    <w:rsid w:val="00DD761C"/>
    <w:rsid w:val="00DE0171"/>
    <w:rsid w:val="00DE0333"/>
    <w:rsid w:val="00DE0558"/>
    <w:rsid w:val="00DE067E"/>
    <w:rsid w:val="00DE088E"/>
    <w:rsid w:val="00DE128B"/>
    <w:rsid w:val="00DE14DB"/>
    <w:rsid w:val="00DE1799"/>
    <w:rsid w:val="00DE21CF"/>
    <w:rsid w:val="00DE279F"/>
    <w:rsid w:val="00DE2D4B"/>
    <w:rsid w:val="00DE2FF4"/>
    <w:rsid w:val="00DE3E7C"/>
    <w:rsid w:val="00DE464E"/>
    <w:rsid w:val="00DE4664"/>
    <w:rsid w:val="00DE4811"/>
    <w:rsid w:val="00DE4B0C"/>
    <w:rsid w:val="00DE5FDA"/>
    <w:rsid w:val="00DE61AA"/>
    <w:rsid w:val="00DE706F"/>
    <w:rsid w:val="00DE752E"/>
    <w:rsid w:val="00DE7793"/>
    <w:rsid w:val="00DE7D03"/>
    <w:rsid w:val="00DE7F45"/>
    <w:rsid w:val="00DF02A3"/>
    <w:rsid w:val="00DF02EC"/>
    <w:rsid w:val="00DF0820"/>
    <w:rsid w:val="00DF0D33"/>
    <w:rsid w:val="00DF0E63"/>
    <w:rsid w:val="00DF12DC"/>
    <w:rsid w:val="00DF1300"/>
    <w:rsid w:val="00DF1DEC"/>
    <w:rsid w:val="00DF1EB6"/>
    <w:rsid w:val="00DF1FD6"/>
    <w:rsid w:val="00DF32AF"/>
    <w:rsid w:val="00DF3307"/>
    <w:rsid w:val="00DF34C9"/>
    <w:rsid w:val="00DF360E"/>
    <w:rsid w:val="00DF3623"/>
    <w:rsid w:val="00DF39A2"/>
    <w:rsid w:val="00DF3A2C"/>
    <w:rsid w:val="00DF4158"/>
    <w:rsid w:val="00DF41E3"/>
    <w:rsid w:val="00DF4430"/>
    <w:rsid w:val="00DF4628"/>
    <w:rsid w:val="00DF4920"/>
    <w:rsid w:val="00DF4DEA"/>
    <w:rsid w:val="00DF4F19"/>
    <w:rsid w:val="00DF5002"/>
    <w:rsid w:val="00DF5270"/>
    <w:rsid w:val="00DF5823"/>
    <w:rsid w:val="00DF5B4C"/>
    <w:rsid w:val="00DF5C89"/>
    <w:rsid w:val="00DF6014"/>
    <w:rsid w:val="00DF6531"/>
    <w:rsid w:val="00DF6582"/>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59C"/>
    <w:rsid w:val="00E10631"/>
    <w:rsid w:val="00E11EB8"/>
    <w:rsid w:val="00E122C2"/>
    <w:rsid w:val="00E125CC"/>
    <w:rsid w:val="00E1273A"/>
    <w:rsid w:val="00E12933"/>
    <w:rsid w:val="00E12A5A"/>
    <w:rsid w:val="00E12AF0"/>
    <w:rsid w:val="00E136AE"/>
    <w:rsid w:val="00E139D0"/>
    <w:rsid w:val="00E13A9C"/>
    <w:rsid w:val="00E14150"/>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17F65"/>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3B"/>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0B9"/>
    <w:rsid w:val="00E272FE"/>
    <w:rsid w:val="00E30063"/>
    <w:rsid w:val="00E30517"/>
    <w:rsid w:val="00E3070A"/>
    <w:rsid w:val="00E30A72"/>
    <w:rsid w:val="00E30DB2"/>
    <w:rsid w:val="00E3128A"/>
    <w:rsid w:val="00E31506"/>
    <w:rsid w:val="00E3167F"/>
    <w:rsid w:val="00E3188D"/>
    <w:rsid w:val="00E31CE5"/>
    <w:rsid w:val="00E31D77"/>
    <w:rsid w:val="00E3200D"/>
    <w:rsid w:val="00E32E0E"/>
    <w:rsid w:val="00E3305B"/>
    <w:rsid w:val="00E33506"/>
    <w:rsid w:val="00E33802"/>
    <w:rsid w:val="00E33814"/>
    <w:rsid w:val="00E339C6"/>
    <w:rsid w:val="00E33B8C"/>
    <w:rsid w:val="00E33E4D"/>
    <w:rsid w:val="00E34D6F"/>
    <w:rsid w:val="00E34F08"/>
    <w:rsid w:val="00E35698"/>
    <w:rsid w:val="00E35AC2"/>
    <w:rsid w:val="00E35AC3"/>
    <w:rsid w:val="00E35EB9"/>
    <w:rsid w:val="00E35F47"/>
    <w:rsid w:val="00E3610B"/>
    <w:rsid w:val="00E363B9"/>
    <w:rsid w:val="00E36400"/>
    <w:rsid w:val="00E368A4"/>
    <w:rsid w:val="00E36AED"/>
    <w:rsid w:val="00E36B86"/>
    <w:rsid w:val="00E377BF"/>
    <w:rsid w:val="00E37C25"/>
    <w:rsid w:val="00E40362"/>
    <w:rsid w:val="00E40494"/>
    <w:rsid w:val="00E41790"/>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193"/>
    <w:rsid w:val="00E47529"/>
    <w:rsid w:val="00E47D5F"/>
    <w:rsid w:val="00E47D96"/>
    <w:rsid w:val="00E508D6"/>
    <w:rsid w:val="00E515A3"/>
    <w:rsid w:val="00E51E23"/>
    <w:rsid w:val="00E523F3"/>
    <w:rsid w:val="00E52F76"/>
    <w:rsid w:val="00E5315C"/>
    <w:rsid w:val="00E534EA"/>
    <w:rsid w:val="00E538E0"/>
    <w:rsid w:val="00E547DF"/>
    <w:rsid w:val="00E548E8"/>
    <w:rsid w:val="00E54D33"/>
    <w:rsid w:val="00E564C1"/>
    <w:rsid w:val="00E56D97"/>
    <w:rsid w:val="00E56E3C"/>
    <w:rsid w:val="00E56F3C"/>
    <w:rsid w:val="00E57024"/>
    <w:rsid w:val="00E5711F"/>
    <w:rsid w:val="00E6000E"/>
    <w:rsid w:val="00E60050"/>
    <w:rsid w:val="00E6014B"/>
    <w:rsid w:val="00E602C9"/>
    <w:rsid w:val="00E608B7"/>
    <w:rsid w:val="00E608E1"/>
    <w:rsid w:val="00E60E12"/>
    <w:rsid w:val="00E60F80"/>
    <w:rsid w:val="00E6134E"/>
    <w:rsid w:val="00E613CE"/>
    <w:rsid w:val="00E61AB5"/>
    <w:rsid w:val="00E61DAC"/>
    <w:rsid w:val="00E61F86"/>
    <w:rsid w:val="00E62393"/>
    <w:rsid w:val="00E62AF2"/>
    <w:rsid w:val="00E62C6B"/>
    <w:rsid w:val="00E62DDA"/>
    <w:rsid w:val="00E630F7"/>
    <w:rsid w:val="00E63A8C"/>
    <w:rsid w:val="00E63E5E"/>
    <w:rsid w:val="00E643D0"/>
    <w:rsid w:val="00E64763"/>
    <w:rsid w:val="00E647DC"/>
    <w:rsid w:val="00E6484F"/>
    <w:rsid w:val="00E64B4F"/>
    <w:rsid w:val="00E6500A"/>
    <w:rsid w:val="00E65A35"/>
    <w:rsid w:val="00E65E6B"/>
    <w:rsid w:val="00E6640D"/>
    <w:rsid w:val="00E666A1"/>
    <w:rsid w:val="00E6682F"/>
    <w:rsid w:val="00E67631"/>
    <w:rsid w:val="00E7041A"/>
    <w:rsid w:val="00E705E5"/>
    <w:rsid w:val="00E70B0C"/>
    <w:rsid w:val="00E70B76"/>
    <w:rsid w:val="00E71952"/>
    <w:rsid w:val="00E71DF1"/>
    <w:rsid w:val="00E71EDB"/>
    <w:rsid w:val="00E723B5"/>
    <w:rsid w:val="00E723D3"/>
    <w:rsid w:val="00E7242A"/>
    <w:rsid w:val="00E72737"/>
    <w:rsid w:val="00E72953"/>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0E4"/>
    <w:rsid w:val="00E772C4"/>
    <w:rsid w:val="00E77655"/>
    <w:rsid w:val="00E77A46"/>
    <w:rsid w:val="00E8016D"/>
    <w:rsid w:val="00E810EC"/>
    <w:rsid w:val="00E8112C"/>
    <w:rsid w:val="00E81587"/>
    <w:rsid w:val="00E81DFC"/>
    <w:rsid w:val="00E826C8"/>
    <w:rsid w:val="00E82819"/>
    <w:rsid w:val="00E82EE0"/>
    <w:rsid w:val="00E83280"/>
    <w:rsid w:val="00E832C9"/>
    <w:rsid w:val="00E8344D"/>
    <w:rsid w:val="00E83469"/>
    <w:rsid w:val="00E83E6E"/>
    <w:rsid w:val="00E8412F"/>
    <w:rsid w:val="00E843EF"/>
    <w:rsid w:val="00E84661"/>
    <w:rsid w:val="00E847B2"/>
    <w:rsid w:val="00E84934"/>
    <w:rsid w:val="00E84A69"/>
    <w:rsid w:val="00E853AC"/>
    <w:rsid w:val="00E85483"/>
    <w:rsid w:val="00E86057"/>
    <w:rsid w:val="00E861F7"/>
    <w:rsid w:val="00E864CA"/>
    <w:rsid w:val="00E86647"/>
    <w:rsid w:val="00E869F4"/>
    <w:rsid w:val="00E86BF7"/>
    <w:rsid w:val="00E86C0C"/>
    <w:rsid w:val="00E87182"/>
    <w:rsid w:val="00E87294"/>
    <w:rsid w:val="00E87404"/>
    <w:rsid w:val="00E879F0"/>
    <w:rsid w:val="00E87AE6"/>
    <w:rsid w:val="00E87BC7"/>
    <w:rsid w:val="00E90B9A"/>
    <w:rsid w:val="00E91139"/>
    <w:rsid w:val="00E91323"/>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975A4"/>
    <w:rsid w:val="00E97A3B"/>
    <w:rsid w:val="00EA01D4"/>
    <w:rsid w:val="00EA0281"/>
    <w:rsid w:val="00EA05D4"/>
    <w:rsid w:val="00EA0BD3"/>
    <w:rsid w:val="00EA0BFA"/>
    <w:rsid w:val="00EA0E05"/>
    <w:rsid w:val="00EA0E10"/>
    <w:rsid w:val="00EA150C"/>
    <w:rsid w:val="00EA1B4A"/>
    <w:rsid w:val="00EA1CC1"/>
    <w:rsid w:val="00EA2271"/>
    <w:rsid w:val="00EA2585"/>
    <w:rsid w:val="00EA2730"/>
    <w:rsid w:val="00EA3641"/>
    <w:rsid w:val="00EA3D67"/>
    <w:rsid w:val="00EA3DB9"/>
    <w:rsid w:val="00EA3EAA"/>
    <w:rsid w:val="00EA449A"/>
    <w:rsid w:val="00EA475F"/>
    <w:rsid w:val="00EA4A36"/>
    <w:rsid w:val="00EA5029"/>
    <w:rsid w:val="00EA5335"/>
    <w:rsid w:val="00EA5858"/>
    <w:rsid w:val="00EA630B"/>
    <w:rsid w:val="00EA6350"/>
    <w:rsid w:val="00EA6E29"/>
    <w:rsid w:val="00EA6EA6"/>
    <w:rsid w:val="00EA7815"/>
    <w:rsid w:val="00EA7B1C"/>
    <w:rsid w:val="00EA7CE6"/>
    <w:rsid w:val="00EA7E15"/>
    <w:rsid w:val="00EA7E9E"/>
    <w:rsid w:val="00EA7EF5"/>
    <w:rsid w:val="00EA7F1F"/>
    <w:rsid w:val="00EB05C4"/>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C53"/>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C80"/>
    <w:rsid w:val="00EC6D68"/>
    <w:rsid w:val="00EC6D82"/>
    <w:rsid w:val="00EC7183"/>
    <w:rsid w:val="00EC71AB"/>
    <w:rsid w:val="00EC7EE8"/>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10"/>
    <w:rsid w:val="00ED4834"/>
    <w:rsid w:val="00ED4DDF"/>
    <w:rsid w:val="00ED4E3C"/>
    <w:rsid w:val="00ED4EEA"/>
    <w:rsid w:val="00ED5122"/>
    <w:rsid w:val="00ED54F7"/>
    <w:rsid w:val="00ED58F2"/>
    <w:rsid w:val="00ED5E9A"/>
    <w:rsid w:val="00ED6100"/>
    <w:rsid w:val="00ED6567"/>
    <w:rsid w:val="00ED6E4E"/>
    <w:rsid w:val="00ED71C9"/>
    <w:rsid w:val="00ED7BAF"/>
    <w:rsid w:val="00EE0318"/>
    <w:rsid w:val="00EE08BC"/>
    <w:rsid w:val="00EE0935"/>
    <w:rsid w:val="00EE09EA"/>
    <w:rsid w:val="00EE0A49"/>
    <w:rsid w:val="00EE0C82"/>
    <w:rsid w:val="00EE15CA"/>
    <w:rsid w:val="00EE18BB"/>
    <w:rsid w:val="00EE1938"/>
    <w:rsid w:val="00EE199A"/>
    <w:rsid w:val="00EE1CDA"/>
    <w:rsid w:val="00EE24B7"/>
    <w:rsid w:val="00EE286B"/>
    <w:rsid w:val="00EE2AAB"/>
    <w:rsid w:val="00EE3196"/>
    <w:rsid w:val="00EE3203"/>
    <w:rsid w:val="00EE3318"/>
    <w:rsid w:val="00EE33A6"/>
    <w:rsid w:val="00EE3DCB"/>
    <w:rsid w:val="00EE4825"/>
    <w:rsid w:val="00EE4F89"/>
    <w:rsid w:val="00EE5112"/>
    <w:rsid w:val="00EE62B4"/>
    <w:rsid w:val="00EE636D"/>
    <w:rsid w:val="00EE66B1"/>
    <w:rsid w:val="00EE752C"/>
    <w:rsid w:val="00EE79A3"/>
    <w:rsid w:val="00EE7D91"/>
    <w:rsid w:val="00EE7ECE"/>
    <w:rsid w:val="00EE7F2E"/>
    <w:rsid w:val="00EE7FAF"/>
    <w:rsid w:val="00EF082A"/>
    <w:rsid w:val="00EF0CB9"/>
    <w:rsid w:val="00EF0E50"/>
    <w:rsid w:val="00EF16D6"/>
    <w:rsid w:val="00EF17D0"/>
    <w:rsid w:val="00EF1B9E"/>
    <w:rsid w:val="00EF1BBD"/>
    <w:rsid w:val="00EF209D"/>
    <w:rsid w:val="00EF20FD"/>
    <w:rsid w:val="00EF2457"/>
    <w:rsid w:val="00EF2786"/>
    <w:rsid w:val="00EF28E6"/>
    <w:rsid w:val="00EF326A"/>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02"/>
    <w:rsid w:val="00F02B5B"/>
    <w:rsid w:val="00F0301D"/>
    <w:rsid w:val="00F032DF"/>
    <w:rsid w:val="00F0372A"/>
    <w:rsid w:val="00F037EF"/>
    <w:rsid w:val="00F0388F"/>
    <w:rsid w:val="00F03891"/>
    <w:rsid w:val="00F046FD"/>
    <w:rsid w:val="00F04D51"/>
    <w:rsid w:val="00F05EED"/>
    <w:rsid w:val="00F06F02"/>
    <w:rsid w:val="00F07EF6"/>
    <w:rsid w:val="00F1027B"/>
    <w:rsid w:val="00F10437"/>
    <w:rsid w:val="00F10465"/>
    <w:rsid w:val="00F10864"/>
    <w:rsid w:val="00F10CE2"/>
    <w:rsid w:val="00F10E93"/>
    <w:rsid w:val="00F1165E"/>
    <w:rsid w:val="00F11CF5"/>
    <w:rsid w:val="00F12B3D"/>
    <w:rsid w:val="00F13125"/>
    <w:rsid w:val="00F131B6"/>
    <w:rsid w:val="00F13242"/>
    <w:rsid w:val="00F1403E"/>
    <w:rsid w:val="00F140FE"/>
    <w:rsid w:val="00F1415B"/>
    <w:rsid w:val="00F14ECE"/>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DB5"/>
    <w:rsid w:val="00F22FC1"/>
    <w:rsid w:val="00F2357F"/>
    <w:rsid w:val="00F23BD0"/>
    <w:rsid w:val="00F23D7A"/>
    <w:rsid w:val="00F23FCA"/>
    <w:rsid w:val="00F2456B"/>
    <w:rsid w:val="00F2457D"/>
    <w:rsid w:val="00F24797"/>
    <w:rsid w:val="00F24A57"/>
    <w:rsid w:val="00F24D96"/>
    <w:rsid w:val="00F24E17"/>
    <w:rsid w:val="00F24F4D"/>
    <w:rsid w:val="00F24FA0"/>
    <w:rsid w:val="00F25157"/>
    <w:rsid w:val="00F25EB4"/>
    <w:rsid w:val="00F25F62"/>
    <w:rsid w:val="00F2617C"/>
    <w:rsid w:val="00F2643A"/>
    <w:rsid w:val="00F26886"/>
    <w:rsid w:val="00F2699C"/>
    <w:rsid w:val="00F27000"/>
    <w:rsid w:val="00F27494"/>
    <w:rsid w:val="00F27E0C"/>
    <w:rsid w:val="00F27F00"/>
    <w:rsid w:val="00F3002F"/>
    <w:rsid w:val="00F30353"/>
    <w:rsid w:val="00F3075E"/>
    <w:rsid w:val="00F308C0"/>
    <w:rsid w:val="00F318E7"/>
    <w:rsid w:val="00F31F17"/>
    <w:rsid w:val="00F3236F"/>
    <w:rsid w:val="00F32374"/>
    <w:rsid w:val="00F32DD1"/>
    <w:rsid w:val="00F32F0E"/>
    <w:rsid w:val="00F32F3E"/>
    <w:rsid w:val="00F3307B"/>
    <w:rsid w:val="00F3333E"/>
    <w:rsid w:val="00F3383E"/>
    <w:rsid w:val="00F34286"/>
    <w:rsid w:val="00F342E5"/>
    <w:rsid w:val="00F346BC"/>
    <w:rsid w:val="00F3515B"/>
    <w:rsid w:val="00F3521B"/>
    <w:rsid w:val="00F35561"/>
    <w:rsid w:val="00F35865"/>
    <w:rsid w:val="00F358C7"/>
    <w:rsid w:val="00F35E92"/>
    <w:rsid w:val="00F360BA"/>
    <w:rsid w:val="00F366CE"/>
    <w:rsid w:val="00F369FF"/>
    <w:rsid w:val="00F36D78"/>
    <w:rsid w:val="00F376C9"/>
    <w:rsid w:val="00F377A2"/>
    <w:rsid w:val="00F37922"/>
    <w:rsid w:val="00F37AEF"/>
    <w:rsid w:val="00F37DC6"/>
    <w:rsid w:val="00F40EAC"/>
    <w:rsid w:val="00F41D1F"/>
    <w:rsid w:val="00F4265E"/>
    <w:rsid w:val="00F42910"/>
    <w:rsid w:val="00F42C2B"/>
    <w:rsid w:val="00F44833"/>
    <w:rsid w:val="00F45636"/>
    <w:rsid w:val="00F45B82"/>
    <w:rsid w:val="00F45E00"/>
    <w:rsid w:val="00F46017"/>
    <w:rsid w:val="00F460F8"/>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6CB"/>
    <w:rsid w:val="00F538CD"/>
    <w:rsid w:val="00F53AD8"/>
    <w:rsid w:val="00F5414E"/>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272"/>
    <w:rsid w:val="00F60845"/>
    <w:rsid w:val="00F61158"/>
    <w:rsid w:val="00F612C1"/>
    <w:rsid w:val="00F614D1"/>
    <w:rsid w:val="00F614DB"/>
    <w:rsid w:val="00F61564"/>
    <w:rsid w:val="00F61A22"/>
    <w:rsid w:val="00F61FDE"/>
    <w:rsid w:val="00F62143"/>
    <w:rsid w:val="00F62338"/>
    <w:rsid w:val="00F62377"/>
    <w:rsid w:val="00F62862"/>
    <w:rsid w:val="00F62CD4"/>
    <w:rsid w:val="00F62FE3"/>
    <w:rsid w:val="00F63005"/>
    <w:rsid w:val="00F63289"/>
    <w:rsid w:val="00F6331D"/>
    <w:rsid w:val="00F6352E"/>
    <w:rsid w:val="00F639FA"/>
    <w:rsid w:val="00F63A49"/>
    <w:rsid w:val="00F63CD2"/>
    <w:rsid w:val="00F63F71"/>
    <w:rsid w:val="00F642FD"/>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06"/>
    <w:rsid w:val="00F802D3"/>
    <w:rsid w:val="00F80A32"/>
    <w:rsid w:val="00F80D8F"/>
    <w:rsid w:val="00F8116A"/>
    <w:rsid w:val="00F81311"/>
    <w:rsid w:val="00F81625"/>
    <w:rsid w:val="00F818EE"/>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87F33"/>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E2"/>
    <w:rsid w:val="00F94737"/>
    <w:rsid w:val="00F9495D"/>
    <w:rsid w:val="00F94E0F"/>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DA8"/>
    <w:rsid w:val="00FA0E7C"/>
    <w:rsid w:val="00FA17D6"/>
    <w:rsid w:val="00FA1AC6"/>
    <w:rsid w:val="00FA1B1E"/>
    <w:rsid w:val="00FA1CBF"/>
    <w:rsid w:val="00FA1D8F"/>
    <w:rsid w:val="00FA1EB0"/>
    <w:rsid w:val="00FA2002"/>
    <w:rsid w:val="00FA2526"/>
    <w:rsid w:val="00FA2663"/>
    <w:rsid w:val="00FA2AB0"/>
    <w:rsid w:val="00FA33A2"/>
    <w:rsid w:val="00FA3871"/>
    <w:rsid w:val="00FA3C84"/>
    <w:rsid w:val="00FA4131"/>
    <w:rsid w:val="00FA4995"/>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443"/>
    <w:rsid w:val="00FB0540"/>
    <w:rsid w:val="00FB1309"/>
    <w:rsid w:val="00FB1478"/>
    <w:rsid w:val="00FB15D5"/>
    <w:rsid w:val="00FB168C"/>
    <w:rsid w:val="00FB16C9"/>
    <w:rsid w:val="00FB18E8"/>
    <w:rsid w:val="00FB18EE"/>
    <w:rsid w:val="00FB19D8"/>
    <w:rsid w:val="00FB1DCE"/>
    <w:rsid w:val="00FB22E5"/>
    <w:rsid w:val="00FB2864"/>
    <w:rsid w:val="00FB2DDD"/>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B7EB6"/>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577E"/>
    <w:rsid w:val="00FC65A0"/>
    <w:rsid w:val="00FC6B41"/>
    <w:rsid w:val="00FC6D8C"/>
    <w:rsid w:val="00FC7715"/>
    <w:rsid w:val="00FC791E"/>
    <w:rsid w:val="00FC7F93"/>
    <w:rsid w:val="00FD0322"/>
    <w:rsid w:val="00FD04AA"/>
    <w:rsid w:val="00FD0C1E"/>
    <w:rsid w:val="00FD10D2"/>
    <w:rsid w:val="00FD1520"/>
    <w:rsid w:val="00FD1BFB"/>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1FE4"/>
    <w:rsid w:val="00FE22FE"/>
    <w:rsid w:val="00FE2B7B"/>
    <w:rsid w:val="00FE3100"/>
    <w:rsid w:val="00FE3768"/>
    <w:rsid w:val="00FE3D47"/>
    <w:rsid w:val="00FE42C4"/>
    <w:rsid w:val="00FE47B0"/>
    <w:rsid w:val="00FE5172"/>
    <w:rsid w:val="00FE5236"/>
    <w:rsid w:val="00FE5977"/>
    <w:rsid w:val="00FE5CB2"/>
    <w:rsid w:val="00FE65DB"/>
    <w:rsid w:val="00FE6A46"/>
    <w:rsid w:val="00FE6DEC"/>
    <w:rsid w:val="00FE74E2"/>
    <w:rsid w:val="00FE74FC"/>
    <w:rsid w:val="00FE761D"/>
    <w:rsid w:val="00FE76D4"/>
    <w:rsid w:val="00FE76FA"/>
    <w:rsid w:val="00FE7A09"/>
    <w:rsid w:val="00FF01C5"/>
    <w:rsid w:val="00FF0224"/>
    <w:rsid w:val="00FF0289"/>
    <w:rsid w:val="00FF02D6"/>
    <w:rsid w:val="00FF0895"/>
    <w:rsid w:val="00FF0BBB"/>
    <w:rsid w:val="00FF1455"/>
    <w:rsid w:val="00FF1716"/>
    <w:rsid w:val="00FF1920"/>
    <w:rsid w:val="00FF1ACF"/>
    <w:rsid w:val="00FF1C82"/>
    <w:rsid w:val="00FF1DDD"/>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15A"/>
    <w:rsid w:val="00FF6ACC"/>
    <w:rsid w:val="00FF6CF6"/>
    <w:rsid w:val="00FF70CF"/>
    <w:rsid w:val="00FF72A3"/>
    <w:rsid w:val="00FF74BE"/>
    <w:rsid w:val="00FF78DB"/>
    <w:rsid w:val="00FF79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06A8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Date">
    <w:name w:val="Date"/>
    <w:basedOn w:val="Normal"/>
    <w:next w:val="Normal"/>
    <w:link w:val="DateChar"/>
    <w:rsid w:val="006674FE"/>
  </w:style>
  <w:style w:type="character" w:customStyle="1" w:styleId="DateChar">
    <w:name w:val="Date Char"/>
    <w:basedOn w:val="DefaultParagraphFont"/>
    <w:link w:val="Date"/>
    <w:rsid w:val="006674FE"/>
    <w:rPr>
      <w:rFonts w:ascii="Times New Roman" w:hAnsi="Times New Roman"/>
      <w:lang w:eastAsia="en-US"/>
    </w:rPr>
  </w:style>
  <w:style w:type="character" w:customStyle="1" w:styleId="FooterChar">
    <w:name w:val="Footer Char"/>
    <w:basedOn w:val="DefaultParagraphFont"/>
    <w:link w:val="Footer"/>
    <w:rsid w:val="00497723"/>
    <w:rPr>
      <w:rFonts w:ascii="Arial" w:hAnsi="Arial"/>
      <w:b/>
      <w:i/>
      <w:noProof/>
      <w:sz w:val="18"/>
      <w:lang w:eastAsia="en-US"/>
    </w:rPr>
  </w:style>
  <w:style w:type="paragraph" w:customStyle="1" w:styleId="m4323554185251877876msobodytext">
    <w:name w:val="m_4323554185251877876msobodytext"/>
    <w:basedOn w:val="Normal"/>
    <w:rsid w:val="008E028D"/>
    <w:pPr>
      <w:overflowPunct/>
      <w:autoSpaceDE/>
      <w:autoSpaceDN/>
      <w:adjustRightInd/>
      <w:spacing w:before="100" w:beforeAutospacing="1" w:after="100" w:afterAutospacing="1"/>
      <w:textAlignment w:val="auto"/>
    </w:pPr>
    <w:rPr>
      <w:rFonts w:ascii="Calibri" w:eastAsiaTheme="minorEastAsia" w:hAnsi="Calibri" w:cs="Calibri"/>
      <w:sz w:val="22"/>
      <w:szCs w:val="22"/>
      <w:lang w:eastAsia="zh-CN"/>
    </w:rPr>
  </w:style>
  <w:style w:type="paragraph" w:customStyle="1" w:styleId="m4323554185251877876msolistparagraph">
    <w:name w:val="m_4323554185251877876msolistparagraph"/>
    <w:basedOn w:val="Normal"/>
    <w:rsid w:val="008E028D"/>
    <w:pPr>
      <w:overflowPunct/>
      <w:autoSpaceDE/>
      <w:autoSpaceDN/>
      <w:adjustRightInd/>
      <w:spacing w:before="100" w:beforeAutospacing="1" w:after="100" w:afterAutospacing="1"/>
      <w:textAlignment w:val="auto"/>
    </w:pPr>
    <w:rPr>
      <w:rFonts w:ascii="Calibri" w:eastAsiaTheme="minorEastAsia"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97410854">
      <w:bodyDiv w:val="1"/>
      <w:marLeft w:val="0"/>
      <w:marRight w:val="0"/>
      <w:marTop w:val="0"/>
      <w:marBottom w:val="0"/>
      <w:divBdr>
        <w:top w:val="none" w:sz="0" w:space="0" w:color="auto"/>
        <w:left w:val="none" w:sz="0" w:space="0" w:color="auto"/>
        <w:bottom w:val="none" w:sz="0" w:space="0" w:color="auto"/>
        <w:right w:val="none" w:sz="0" w:space="0" w:color="auto"/>
      </w:divBdr>
    </w:div>
    <w:div w:id="42110104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7030791">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1606368">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7596685">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6767042">
      <w:bodyDiv w:val="1"/>
      <w:marLeft w:val="0"/>
      <w:marRight w:val="0"/>
      <w:marTop w:val="0"/>
      <w:marBottom w:val="0"/>
      <w:divBdr>
        <w:top w:val="none" w:sz="0" w:space="0" w:color="auto"/>
        <w:left w:val="none" w:sz="0" w:space="0" w:color="auto"/>
        <w:bottom w:val="none" w:sz="0" w:space="0" w:color="auto"/>
        <w:right w:val="none" w:sz="0" w:space="0" w:color="auto"/>
      </w:divBdr>
    </w:div>
    <w:div w:id="100855584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0256800">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8490046">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941801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869347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253915">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55894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3337224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0676222">
      <w:bodyDiv w:val="1"/>
      <w:marLeft w:val="0"/>
      <w:marRight w:val="0"/>
      <w:marTop w:val="0"/>
      <w:marBottom w:val="0"/>
      <w:divBdr>
        <w:top w:val="none" w:sz="0" w:space="0" w:color="auto"/>
        <w:left w:val="none" w:sz="0" w:space="0" w:color="auto"/>
        <w:bottom w:val="none" w:sz="0" w:space="0" w:color="auto"/>
        <w:right w:val="none" w:sz="0" w:space="0" w:color="auto"/>
      </w:divBdr>
      <w:divsChild>
        <w:div w:id="654916047">
          <w:marLeft w:val="547"/>
          <w:marRight w:val="0"/>
          <w:marTop w:val="115"/>
          <w:marBottom w:val="0"/>
          <w:divBdr>
            <w:top w:val="none" w:sz="0" w:space="0" w:color="auto"/>
            <w:left w:val="none" w:sz="0" w:space="0" w:color="auto"/>
            <w:bottom w:val="none" w:sz="0" w:space="0" w:color="auto"/>
            <w:right w:val="none" w:sz="0" w:space="0" w:color="auto"/>
          </w:divBdr>
        </w:div>
        <w:div w:id="943877813">
          <w:marLeft w:val="1166"/>
          <w:marRight w:val="0"/>
          <w:marTop w:val="96"/>
          <w:marBottom w:val="0"/>
          <w:divBdr>
            <w:top w:val="none" w:sz="0" w:space="0" w:color="auto"/>
            <w:left w:val="none" w:sz="0" w:space="0" w:color="auto"/>
            <w:bottom w:val="none" w:sz="0" w:space="0" w:color="auto"/>
            <w:right w:val="none" w:sz="0" w:space="0" w:color="auto"/>
          </w:divBdr>
        </w:div>
        <w:div w:id="166602059">
          <w:marLeft w:val="1627"/>
          <w:marRight w:val="0"/>
          <w:marTop w:val="86"/>
          <w:marBottom w:val="0"/>
          <w:divBdr>
            <w:top w:val="none" w:sz="0" w:space="0" w:color="auto"/>
            <w:left w:val="none" w:sz="0" w:space="0" w:color="auto"/>
            <w:bottom w:val="none" w:sz="0" w:space="0" w:color="auto"/>
            <w:right w:val="none" w:sz="0" w:space="0" w:color="auto"/>
          </w:divBdr>
        </w:div>
        <w:div w:id="1947736309">
          <w:marLeft w:val="1166"/>
          <w:marRight w:val="0"/>
          <w:marTop w:val="96"/>
          <w:marBottom w:val="0"/>
          <w:divBdr>
            <w:top w:val="none" w:sz="0" w:space="0" w:color="auto"/>
            <w:left w:val="none" w:sz="0" w:space="0" w:color="auto"/>
            <w:bottom w:val="none" w:sz="0" w:space="0" w:color="auto"/>
            <w:right w:val="none" w:sz="0" w:space="0" w:color="auto"/>
          </w:divBdr>
        </w:div>
        <w:div w:id="1567760318">
          <w:marLeft w:val="547"/>
          <w:marRight w:val="0"/>
          <w:marTop w:val="115"/>
          <w:marBottom w:val="0"/>
          <w:divBdr>
            <w:top w:val="none" w:sz="0" w:space="0" w:color="auto"/>
            <w:left w:val="none" w:sz="0" w:space="0" w:color="auto"/>
            <w:bottom w:val="none" w:sz="0" w:space="0" w:color="auto"/>
            <w:right w:val="none" w:sz="0" w:space="0" w:color="auto"/>
          </w:divBdr>
        </w:div>
        <w:div w:id="870263807">
          <w:marLeft w:val="1166"/>
          <w:marRight w:val="0"/>
          <w:marTop w:val="96"/>
          <w:marBottom w:val="0"/>
          <w:divBdr>
            <w:top w:val="none" w:sz="0" w:space="0" w:color="auto"/>
            <w:left w:val="none" w:sz="0" w:space="0" w:color="auto"/>
            <w:bottom w:val="none" w:sz="0" w:space="0" w:color="auto"/>
            <w:right w:val="none" w:sz="0" w:space="0" w:color="auto"/>
          </w:divBdr>
        </w:div>
        <w:div w:id="130045404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9878858">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148206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HR33RHYHUWRF-4-5921</_dlc_DocId>
    <_dlc_DocIdUrl xmlns="c06861ca-3f08-4d07-bff7-bb15bac121f4">
      <Url>https://projects.qualcomm.com/sites/pentari/_layouts/15/DocIdRedir.aspx?ID=HR33RHYHUWRF-4-5921</Url>
      <Description>HR33RHYHUWRF-4-5921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DF44C4B4-87A6-4030-92C4-60D9577B8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14</Pages>
  <Words>5066</Words>
  <Characters>28881</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33880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Yi Huang</dc:creator>
  <cp:keywords/>
  <cp:lastModifiedBy>Yi Huang</cp:lastModifiedBy>
  <cp:revision>13</cp:revision>
  <cp:lastPrinted>2014-11-07T05:38:00Z</cp:lastPrinted>
  <dcterms:created xsi:type="dcterms:W3CDTF">2017-11-18T04:48:00Z</dcterms:created>
  <dcterms:modified xsi:type="dcterms:W3CDTF">2017-11-18T05:47:00Z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a625af54-35e9-4264-9738-bbfaaf62b154</vt:lpwstr>
  </property>
</Properties>
</file>